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6C07" w14:textId="77777777" w:rsidR="004A134F" w:rsidRDefault="004A134F">
      <w:pPr>
        <w:pStyle w:val="Zkladntext"/>
        <w:rPr>
          <w:rFonts w:ascii="Times New Roman"/>
        </w:rPr>
      </w:pPr>
    </w:p>
    <w:p w14:paraId="11DF0AB5" w14:textId="77777777" w:rsidR="004A134F" w:rsidRDefault="004A134F">
      <w:pPr>
        <w:pStyle w:val="Zkladntext"/>
        <w:rPr>
          <w:rFonts w:ascii="Times New Roman"/>
        </w:rPr>
      </w:pPr>
    </w:p>
    <w:p w14:paraId="34AA8424" w14:textId="77777777" w:rsidR="004A134F" w:rsidRDefault="004A134F">
      <w:pPr>
        <w:pStyle w:val="Zkladntext"/>
        <w:rPr>
          <w:rFonts w:ascii="Times New Roman"/>
        </w:rPr>
      </w:pPr>
    </w:p>
    <w:p w14:paraId="0C9C3060" w14:textId="77777777" w:rsidR="004A134F" w:rsidRDefault="004A134F">
      <w:pPr>
        <w:pStyle w:val="Zkladntext"/>
        <w:rPr>
          <w:rFonts w:ascii="Times New Roman"/>
        </w:rPr>
      </w:pPr>
    </w:p>
    <w:p w14:paraId="5EF87770" w14:textId="77777777" w:rsidR="004A134F" w:rsidRDefault="004A134F">
      <w:pPr>
        <w:pStyle w:val="Zkladntext"/>
        <w:rPr>
          <w:rFonts w:ascii="Times New Roman"/>
        </w:rPr>
      </w:pPr>
    </w:p>
    <w:p w14:paraId="7D0AF619" w14:textId="77777777" w:rsidR="004A134F" w:rsidRDefault="004A134F">
      <w:pPr>
        <w:pStyle w:val="Zkladntext"/>
        <w:rPr>
          <w:rFonts w:ascii="Times New Roman"/>
        </w:rPr>
      </w:pPr>
    </w:p>
    <w:p w14:paraId="28902B4C" w14:textId="77777777" w:rsidR="004A134F" w:rsidRDefault="004A134F">
      <w:pPr>
        <w:pStyle w:val="Zkladntext"/>
        <w:rPr>
          <w:rFonts w:ascii="Times New Roman"/>
        </w:rPr>
      </w:pPr>
    </w:p>
    <w:p w14:paraId="3DD9D328" w14:textId="77777777" w:rsidR="004A134F" w:rsidRDefault="004A134F">
      <w:pPr>
        <w:pStyle w:val="Zkladntext"/>
        <w:rPr>
          <w:rFonts w:ascii="Times New Roman"/>
        </w:rPr>
      </w:pPr>
    </w:p>
    <w:p w14:paraId="6886897C" w14:textId="77777777" w:rsidR="004A134F" w:rsidRDefault="004A134F">
      <w:pPr>
        <w:pStyle w:val="Zkladntext"/>
        <w:rPr>
          <w:rFonts w:ascii="Times New Roman"/>
        </w:rPr>
      </w:pPr>
    </w:p>
    <w:p w14:paraId="0C553FBA" w14:textId="77777777" w:rsidR="004A134F" w:rsidRDefault="004A134F">
      <w:pPr>
        <w:pStyle w:val="Zkladntext"/>
        <w:rPr>
          <w:rFonts w:ascii="Times New Roman"/>
        </w:rPr>
      </w:pPr>
    </w:p>
    <w:p w14:paraId="3D7A88B4" w14:textId="77777777" w:rsidR="004A134F" w:rsidRDefault="004A134F">
      <w:pPr>
        <w:pStyle w:val="Zkladntext"/>
        <w:rPr>
          <w:rFonts w:ascii="Times New Roman"/>
        </w:rPr>
      </w:pPr>
    </w:p>
    <w:p w14:paraId="20DB3BD5" w14:textId="77777777" w:rsidR="004A134F" w:rsidRDefault="004A134F">
      <w:pPr>
        <w:pStyle w:val="Zkladntext"/>
        <w:rPr>
          <w:rFonts w:ascii="Times New Roman"/>
        </w:rPr>
      </w:pPr>
    </w:p>
    <w:p w14:paraId="15931713" w14:textId="77777777" w:rsidR="004A134F" w:rsidRDefault="004A134F">
      <w:pPr>
        <w:pStyle w:val="Zkladntext"/>
        <w:rPr>
          <w:rFonts w:ascii="Times New Roman"/>
        </w:rPr>
      </w:pPr>
    </w:p>
    <w:p w14:paraId="46E8EC53" w14:textId="77777777" w:rsidR="004A134F" w:rsidRDefault="004A134F">
      <w:pPr>
        <w:pStyle w:val="Zkladntext"/>
        <w:rPr>
          <w:rFonts w:ascii="Times New Roman"/>
        </w:rPr>
      </w:pPr>
    </w:p>
    <w:p w14:paraId="70BEFD5F" w14:textId="77777777" w:rsidR="004A134F" w:rsidRDefault="004A134F">
      <w:pPr>
        <w:pStyle w:val="Zkladntext"/>
        <w:rPr>
          <w:rFonts w:ascii="Times New Roman"/>
        </w:rPr>
      </w:pPr>
    </w:p>
    <w:p w14:paraId="6A0B21D1" w14:textId="77777777" w:rsidR="004A134F" w:rsidRDefault="004A134F">
      <w:pPr>
        <w:pStyle w:val="Zkladntext"/>
        <w:spacing w:before="11"/>
        <w:rPr>
          <w:rFonts w:ascii="Times New Roman"/>
          <w:sz w:val="29"/>
        </w:rPr>
      </w:pPr>
    </w:p>
    <w:p w14:paraId="481D35F4" w14:textId="77777777" w:rsidR="004A134F" w:rsidRDefault="00882D48">
      <w:pPr>
        <w:tabs>
          <w:tab w:val="left" w:pos="2308"/>
        </w:tabs>
        <w:spacing w:before="85"/>
        <w:ind w:left="9"/>
        <w:jc w:val="center"/>
        <w:rPr>
          <w:sz w:val="44"/>
        </w:rPr>
      </w:pPr>
      <w:r>
        <w:rPr>
          <w:sz w:val="44"/>
        </w:rPr>
        <w:t>SÚŤAŽNÉ</w:t>
      </w:r>
      <w:r>
        <w:rPr>
          <w:sz w:val="44"/>
        </w:rPr>
        <w:tab/>
        <w:t>PODKLADY</w:t>
      </w:r>
    </w:p>
    <w:p w14:paraId="23ABA21E" w14:textId="77777777" w:rsidR="004A134F" w:rsidRDefault="004A134F">
      <w:pPr>
        <w:pStyle w:val="Zkladntext"/>
        <w:rPr>
          <w:sz w:val="48"/>
        </w:rPr>
      </w:pPr>
    </w:p>
    <w:p w14:paraId="0A770F86" w14:textId="77777777" w:rsidR="004A134F" w:rsidRDefault="004A134F">
      <w:pPr>
        <w:pStyle w:val="Zkladntext"/>
        <w:rPr>
          <w:sz w:val="48"/>
        </w:rPr>
      </w:pPr>
    </w:p>
    <w:p w14:paraId="149B4B1E" w14:textId="77777777" w:rsidR="004A134F" w:rsidRDefault="004A134F">
      <w:pPr>
        <w:pStyle w:val="Zkladntext"/>
        <w:rPr>
          <w:sz w:val="48"/>
        </w:rPr>
      </w:pPr>
    </w:p>
    <w:p w14:paraId="249D83A9" w14:textId="77777777" w:rsidR="004A134F" w:rsidRDefault="004A134F">
      <w:pPr>
        <w:pStyle w:val="Zkladntext"/>
        <w:spacing w:before="3"/>
        <w:rPr>
          <w:sz w:val="64"/>
        </w:rPr>
      </w:pPr>
    </w:p>
    <w:p w14:paraId="49D0A1FE" w14:textId="77777777" w:rsidR="004A134F" w:rsidRDefault="00882D48">
      <w:pPr>
        <w:pStyle w:val="Nadpis1"/>
        <w:spacing w:line="480" w:lineRule="auto"/>
        <w:ind w:left="3985" w:right="3974" w:firstLine="3"/>
      </w:pPr>
      <w:r>
        <w:t>ZVÄZOK 3 CENOVÁ ČASŤ</w:t>
      </w:r>
    </w:p>
    <w:p w14:paraId="63E35E92" w14:textId="77777777" w:rsidR="004A134F" w:rsidRDefault="004A134F">
      <w:pPr>
        <w:spacing w:line="480" w:lineRule="auto"/>
        <w:sectPr w:rsidR="004A134F">
          <w:headerReference w:type="default" r:id="rId7"/>
          <w:footerReference w:type="default" r:id="rId8"/>
          <w:type w:val="continuous"/>
          <w:pgSz w:w="11910" w:h="16840"/>
          <w:pgMar w:top="1540" w:right="960" w:bottom="920" w:left="660" w:header="711" w:footer="733" w:gutter="0"/>
          <w:pgNumType w:start="1"/>
          <w:cols w:space="708"/>
        </w:sectPr>
      </w:pPr>
    </w:p>
    <w:p w14:paraId="79911B2A" w14:textId="77777777" w:rsidR="0031108F" w:rsidRDefault="0031108F" w:rsidP="0031108F">
      <w:pPr>
        <w:spacing w:before="82"/>
        <w:ind w:left="19"/>
        <w:rPr>
          <w:b/>
          <w:sz w:val="24"/>
        </w:rPr>
      </w:pPr>
    </w:p>
    <w:p w14:paraId="24AFE3F4" w14:textId="199B657D" w:rsidR="004A134F" w:rsidRPr="00D470D3" w:rsidRDefault="00882D48">
      <w:pPr>
        <w:spacing w:before="82"/>
        <w:ind w:left="19"/>
        <w:jc w:val="center"/>
        <w:rPr>
          <w:rFonts w:asciiTheme="minorBidi" w:hAnsiTheme="minorBidi" w:cstheme="minorBidi"/>
          <w:b/>
          <w:sz w:val="24"/>
        </w:rPr>
      </w:pPr>
      <w:r w:rsidRPr="00D470D3">
        <w:rPr>
          <w:rFonts w:asciiTheme="minorBidi" w:hAnsiTheme="minorBidi" w:cstheme="minorBidi"/>
          <w:b/>
          <w:sz w:val="24"/>
        </w:rPr>
        <w:t>Spôsob určenia ceny</w:t>
      </w:r>
    </w:p>
    <w:p w14:paraId="0AC8C41D" w14:textId="77777777" w:rsidR="004A134F" w:rsidRPr="00D470D3" w:rsidRDefault="004A134F">
      <w:pPr>
        <w:pStyle w:val="Zkladntext"/>
        <w:rPr>
          <w:rFonts w:asciiTheme="minorBidi" w:hAnsiTheme="minorBidi" w:cstheme="minorBidi"/>
          <w:b/>
          <w:sz w:val="26"/>
        </w:rPr>
      </w:pPr>
    </w:p>
    <w:p w14:paraId="5318300D" w14:textId="77777777" w:rsidR="004A134F" w:rsidRPr="00D470D3" w:rsidRDefault="00882D48" w:rsidP="001E2715">
      <w:pPr>
        <w:pStyle w:val="Odsekzoznamu"/>
        <w:numPr>
          <w:ilvl w:val="0"/>
          <w:numId w:val="3"/>
        </w:numPr>
        <w:tabs>
          <w:tab w:val="left" w:pos="474"/>
        </w:tabs>
        <w:spacing w:before="0" w:after="120"/>
        <w:ind w:left="470" w:right="454" w:hanging="357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Navrhovaná Zmluvná cena musí byť stanovená v súlade so zákonom č. 18/1996 Z. z. o cenách v znení neskorších predpisov a vyhlášky Ministerstva financií Slovenskej republiky č. 87/1996 Z. z., ktorou sa vykonáva zákon Národnej rady Slovenskej republiky č. 18/1996 Z. z. o cenách a sú v nej zahrnuté všetky náklady, činnosti, práce, výkony alebo Služby nevyhnutné za účelom riadneho vykonania</w:t>
      </w:r>
      <w:r w:rsidRPr="00D470D3">
        <w:rPr>
          <w:rFonts w:asciiTheme="minorBidi" w:hAnsiTheme="minorBidi" w:cstheme="minorBidi"/>
          <w:spacing w:val="-18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ZMLUVY.</w:t>
      </w:r>
    </w:p>
    <w:p w14:paraId="61F8404E" w14:textId="77777777" w:rsidR="004A134F" w:rsidRPr="00D470D3" w:rsidRDefault="00882D48" w:rsidP="001E2715">
      <w:pPr>
        <w:pStyle w:val="Odsekzoznamu"/>
        <w:numPr>
          <w:ilvl w:val="0"/>
          <w:numId w:val="3"/>
        </w:numPr>
        <w:tabs>
          <w:tab w:val="left" w:pos="474"/>
        </w:tabs>
        <w:spacing w:before="0" w:after="120"/>
        <w:ind w:left="471" w:right="456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Verejný obstarávateľ bude vyhodnocovať cenu na základe ekonomicky najvýhodnejšej ponuky v zmysle časti A2 Kritériá na vyhodnotenie ponúk a pravidlá ich uplatnenia Zväzku 1 súťažných</w:t>
      </w:r>
      <w:r w:rsidRPr="00D470D3">
        <w:rPr>
          <w:rFonts w:asciiTheme="minorBidi" w:hAnsiTheme="minorBidi" w:cstheme="minorBidi"/>
          <w:spacing w:val="-20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podkladov.</w:t>
      </w:r>
    </w:p>
    <w:p w14:paraId="0FA31879" w14:textId="5B3954D1" w:rsidR="004A134F" w:rsidRPr="001E2715" w:rsidRDefault="00882D48" w:rsidP="001E2715">
      <w:pPr>
        <w:pStyle w:val="Odsekzoznamu"/>
        <w:numPr>
          <w:ilvl w:val="0"/>
          <w:numId w:val="3"/>
        </w:numPr>
        <w:tabs>
          <w:tab w:val="left" w:pos="474"/>
        </w:tabs>
        <w:spacing w:before="0" w:after="120"/>
        <w:ind w:left="471" w:hanging="362"/>
        <w:rPr>
          <w:rFonts w:asciiTheme="minorBidi" w:hAnsiTheme="minorBidi" w:cstheme="minorBidi"/>
        </w:rPr>
      </w:pPr>
      <w:r w:rsidRPr="001E2715">
        <w:rPr>
          <w:rFonts w:asciiTheme="minorBidi" w:hAnsiTheme="minorBidi" w:cstheme="minorBidi"/>
          <w:sz w:val="20"/>
        </w:rPr>
        <w:t xml:space="preserve">Uchádzač je povinný vyplniť žltou farbou označené bunky </w:t>
      </w:r>
      <w:r w:rsidRPr="00E418AF">
        <w:rPr>
          <w:rFonts w:asciiTheme="minorBidi" w:hAnsiTheme="minorBidi" w:cstheme="minorBidi"/>
          <w:sz w:val="20"/>
        </w:rPr>
        <w:t>v tab. č.</w:t>
      </w:r>
      <w:r w:rsidRPr="001E2715">
        <w:rPr>
          <w:rFonts w:asciiTheme="minorBidi" w:hAnsiTheme="minorBidi" w:cstheme="minorBidi"/>
          <w:sz w:val="20"/>
        </w:rPr>
        <w:t xml:space="preserve"> </w:t>
      </w:r>
      <w:r w:rsidRPr="00E418AF">
        <w:rPr>
          <w:rFonts w:asciiTheme="minorBidi" w:hAnsiTheme="minorBidi" w:cstheme="minorBidi"/>
          <w:sz w:val="20"/>
        </w:rPr>
        <w:t>2</w:t>
      </w:r>
      <w:r w:rsidR="00E418AF" w:rsidRPr="00E418AF">
        <w:rPr>
          <w:rFonts w:asciiTheme="minorBidi" w:hAnsiTheme="minorBidi" w:cstheme="minorBidi"/>
          <w:sz w:val="20"/>
        </w:rPr>
        <w:t xml:space="preserve"> </w:t>
      </w:r>
      <w:r w:rsidRPr="001E2715">
        <w:rPr>
          <w:rFonts w:asciiTheme="minorBidi" w:hAnsiTheme="minorBidi" w:cstheme="minorBidi"/>
          <w:sz w:val="20"/>
        </w:rPr>
        <w:t>„Výpočet ceny“ Prílohy č. 1 (Formulár cenovej ponuky) Zväzku 3 súťažných podkladov.</w:t>
      </w:r>
    </w:p>
    <w:p w14:paraId="21C5C0B6" w14:textId="3D8C241B" w:rsidR="004A134F" w:rsidRPr="00D470D3" w:rsidRDefault="00882D48">
      <w:pPr>
        <w:pStyle w:val="Odsekzoznamu"/>
        <w:numPr>
          <w:ilvl w:val="0"/>
          <w:numId w:val="3"/>
        </w:numPr>
        <w:tabs>
          <w:tab w:val="left" w:pos="474"/>
        </w:tabs>
        <w:spacing w:before="121" w:line="242" w:lineRule="auto"/>
        <w:ind w:right="455" w:hanging="361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b/>
          <w:sz w:val="20"/>
        </w:rPr>
        <w:t xml:space="preserve">V tabuľke č. 2  „Výpočet  ceny“  </w:t>
      </w:r>
      <w:r w:rsidRPr="00D470D3">
        <w:rPr>
          <w:rFonts w:asciiTheme="minorBidi" w:hAnsiTheme="minorBidi" w:cstheme="minorBidi"/>
          <w:sz w:val="20"/>
        </w:rPr>
        <w:t xml:space="preserve">je  uchádzač  povinný  vyplniť  </w:t>
      </w:r>
      <w:r w:rsidR="00F957FE">
        <w:rPr>
          <w:rFonts w:asciiTheme="minorBidi" w:hAnsiTheme="minorBidi" w:cstheme="minorBidi"/>
          <w:sz w:val="20"/>
        </w:rPr>
        <w:t>hodinové</w:t>
      </w:r>
      <w:r w:rsidRPr="00D470D3">
        <w:rPr>
          <w:rFonts w:asciiTheme="minorBidi" w:hAnsiTheme="minorBidi" w:cstheme="minorBidi"/>
          <w:sz w:val="20"/>
        </w:rPr>
        <w:t xml:space="preserve"> sadzby  Kľúčových  odborníkov a </w:t>
      </w:r>
      <w:r w:rsidR="00F957FE">
        <w:rPr>
          <w:rFonts w:asciiTheme="minorBidi" w:hAnsiTheme="minorBidi" w:cstheme="minorBidi"/>
          <w:sz w:val="20"/>
        </w:rPr>
        <w:t>hodinové</w:t>
      </w:r>
      <w:r w:rsidRPr="00D470D3">
        <w:rPr>
          <w:rFonts w:asciiTheme="minorBidi" w:hAnsiTheme="minorBidi" w:cstheme="minorBidi"/>
          <w:sz w:val="20"/>
        </w:rPr>
        <w:t xml:space="preserve"> sadzby nekľúčových odborníkov v takej hodnote, aby táto pokrývala všetky náklady na poskytnutie</w:t>
      </w:r>
      <w:r w:rsidRPr="00D470D3">
        <w:rPr>
          <w:rFonts w:asciiTheme="minorBidi" w:hAnsiTheme="minorBidi" w:cstheme="minorBidi"/>
          <w:spacing w:val="-1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Služby.</w:t>
      </w:r>
    </w:p>
    <w:p w14:paraId="3A7ED7B7" w14:textId="77777777" w:rsidR="004A134F" w:rsidRPr="00D470D3" w:rsidRDefault="00882D48">
      <w:pPr>
        <w:pStyle w:val="Odsekzoznamu"/>
        <w:numPr>
          <w:ilvl w:val="0"/>
          <w:numId w:val="3"/>
        </w:numPr>
        <w:tabs>
          <w:tab w:val="left" w:pos="474"/>
        </w:tabs>
        <w:spacing w:before="117"/>
        <w:ind w:right="457" w:hanging="361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Do tabuľky č. 3 „Fakturačné etapy“ uchádzač nezasahuje. Celková Zmluvná cena bude na fakturačné etapy prepočítaná</w:t>
      </w:r>
      <w:r w:rsidRPr="00D470D3">
        <w:rPr>
          <w:rFonts w:asciiTheme="minorBidi" w:hAnsiTheme="minorBidi" w:cstheme="minorBidi"/>
          <w:spacing w:val="-3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automaticky.</w:t>
      </w:r>
    </w:p>
    <w:p w14:paraId="2F2659E7" w14:textId="72AAA347" w:rsidR="004A134F" w:rsidRPr="00D470D3" w:rsidRDefault="00882D48">
      <w:pPr>
        <w:pStyle w:val="Nadpis2"/>
        <w:numPr>
          <w:ilvl w:val="0"/>
          <w:numId w:val="3"/>
        </w:numPr>
        <w:tabs>
          <w:tab w:val="left" w:pos="474"/>
        </w:tabs>
        <w:ind w:right="457"/>
        <w:jc w:val="both"/>
        <w:rPr>
          <w:rFonts w:asciiTheme="minorBidi" w:hAnsiTheme="minorBidi" w:cstheme="minorBidi"/>
        </w:rPr>
      </w:pPr>
      <w:r w:rsidRPr="00D470D3">
        <w:rPr>
          <w:rFonts w:asciiTheme="minorBidi" w:hAnsiTheme="minorBidi" w:cstheme="minorBidi"/>
        </w:rPr>
        <w:t>Stanovenie Verejným obstarávateľom/Objednávateľom požadovaného nasadenia odborníkov pre účely vypracovania</w:t>
      </w:r>
      <w:r w:rsidRPr="00D470D3">
        <w:rPr>
          <w:rFonts w:asciiTheme="minorBidi" w:hAnsiTheme="minorBidi" w:cstheme="minorBidi"/>
          <w:spacing w:val="-5"/>
        </w:rPr>
        <w:t xml:space="preserve"> </w:t>
      </w:r>
      <w:r w:rsidRPr="00D470D3">
        <w:rPr>
          <w:rFonts w:asciiTheme="minorBidi" w:hAnsiTheme="minorBidi" w:cstheme="minorBidi"/>
        </w:rPr>
        <w:t>ponuky:</w:t>
      </w:r>
    </w:p>
    <w:p w14:paraId="6D53C543" w14:textId="6F3C055E" w:rsidR="004A134F" w:rsidRPr="00D470D3" w:rsidRDefault="00882D48">
      <w:pPr>
        <w:pStyle w:val="Odsekzoznamu"/>
        <w:numPr>
          <w:ilvl w:val="1"/>
          <w:numId w:val="3"/>
        </w:numPr>
        <w:tabs>
          <w:tab w:val="left" w:pos="975"/>
        </w:tabs>
        <w:ind w:right="455"/>
        <w:rPr>
          <w:rFonts w:asciiTheme="minorBidi" w:hAnsiTheme="minorBidi" w:cstheme="minorBidi"/>
          <w:b/>
          <w:i/>
          <w:sz w:val="20"/>
        </w:rPr>
      </w:pPr>
      <w:r w:rsidRPr="00D470D3">
        <w:rPr>
          <w:rFonts w:asciiTheme="minorBidi" w:hAnsiTheme="minorBidi" w:cstheme="minorBidi"/>
          <w:i/>
          <w:sz w:val="20"/>
        </w:rPr>
        <w:t xml:space="preserve">Verejný obstarávateľ/Objednávateľ v rámci predmetu zákazky požaduje, aby pre  účely vypracovania  ponuky   uvažoval   uchádzač   s nasadením   Kľúčových   odborníkov a nekľúčových  odborníkov  v nižšie  uvedenom  rozsahu  počtu  </w:t>
      </w:r>
      <w:r w:rsidR="00537FFC">
        <w:rPr>
          <w:rFonts w:asciiTheme="minorBidi" w:hAnsiTheme="minorBidi" w:cstheme="minorBidi"/>
          <w:i/>
          <w:sz w:val="20"/>
        </w:rPr>
        <w:t>hodín</w:t>
      </w:r>
      <w:r w:rsidRPr="00D470D3">
        <w:rPr>
          <w:rFonts w:asciiTheme="minorBidi" w:hAnsiTheme="minorBidi" w:cstheme="minorBidi"/>
          <w:i/>
          <w:sz w:val="20"/>
        </w:rPr>
        <w:t xml:space="preserve">,  tak  ako  je  nižšie  uvedené   v Tabuľke č. 1 </w:t>
      </w:r>
      <w:r w:rsidRPr="00D470D3">
        <w:rPr>
          <w:rFonts w:asciiTheme="minorBidi" w:hAnsiTheme="minorBidi" w:cstheme="minorBidi"/>
          <w:b/>
          <w:i/>
          <w:sz w:val="20"/>
        </w:rPr>
        <w:t>(tohto bodu 7 Spôsobu určenia ceny): Verejným obstarávateľom/Objednávateľom požadované nasadenie</w:t>
      </w:r>
      <w:r w:rsidRPr="00D470D3">
        <w:rPr>
          <w:rFonts w:asciiTheme="minorBidi" w:hAnsiTheme="minorBidi" w:cstheme="minorBidi"/>
          <w:b/>
          <w:i/>
          <w:spacing w:val="-2"/>
          <w:sz w:val="20"/>
        </w:rPr>
        <w:t xml:space="preserve"> </w:t>
      </w:r>
      <w:r w:rsidRPr="00D470D3">
        <w:rPr>
          <w:rFonts w:asciiTheme="minorBidi" w:hAnsiTheme="minorBidi" w:cstheme="minorBidi"/>
          <w:b/>
          <w:i/>
          <w:sz w:val="20"/>
        </w:rPr>
        <w:t>odborníkov.</w:t>
      </w:r>
    </w:p>
    <w:p w14:paraId="41C38D15" w14:textId="61AD0931" w:rsidR="004A134F" w:rsidRPr="00D470D3" w:rsidRDefault="00882D48">
      <w:pPr>
        <w:pStyle w:val="Odsekzoznamu"/>
        <w:numPr>
          <w:ilvl w:val="1"/>
          <w:numId w:val="3"/>
        </w:numPr>
        <w:tabs>
          <w:tab w:val="left" w:pos="975"/>
        </w:tabs>
        <w:spacing w:before="120"/>
        <w:ind w:right="456"/>
        <w:rPr>
          <w:rFonts w:asciiTheme="minorBidi" w:hAnsiTheme="minorBidi" w:cstheme="minorBidi"/>
          <w:i/>
          <w:sz w:val="20"/>
        </w:rPr>
      </w:pPr>
      <w:r w:rsidRPr="00D470D3">
        <w:rPr>
          <w:rFonts w:asciiTheme="minorBidi" w:hAnsiTheme="minorBidi" w:cstheme="minorBidi"/>
          <w:i/>
          <w:sz w:val="20"/>
        </w:rPr>
        <w:t>Požadované nasadenie jednotlivých odborníkov tímu STD uvedené v Tabuľke č. 1 (bodu 7 Spôsobu určenia ceny): počas jednotlivých etáp je</w:t>
      </w:r>
      <w:r w:rsidR="00537FFC">
        <w:rPr>
          <w:rFonts w:asciiTheme="minorBidi" w:hAnsiTheme="minorBidi" w:cstheme="minorBidi"/>
          <w:i/>
          <w:sz w:val="20"/>
        </w:rPr>
        <w:t xml:space="preserve"> pevne</w:t>
      </w:r>
      <w:r w:rsidRPr="00D470D3">
        <w:rPr>
          <w:rFonts w:asciiTheme="minorBidi" w:hAnsiTheme="minorBidi" w:cstheme="minorBidi"/>
          <w:i/>
          <w:sz w:val="20"/>
        </w:rPr>
        <w:t xml:space="preserve"> stanovené Verejným obstarávateľom/Objednávateľom a  uchádzač  nesmie  v jednotlivých  etapách  uvažovať  s</w:t>
      </w:r>
      <w:r w:rsidR="00537FFC">
        <w:rPr>
          <w:rFonts w:asciiTheme="minorBidi" w:hAnsiTheme="minorBidi" w:cstheme="minorBidi"/>
          <w:i/>
          <w:sz w:val="20"/>
        </w:rPr>
        <w:t> iným</w:t>
      </w:r>
      <w:r w:rsidRPr="00D470D3">
        <w:rPr>
          <w:rFonts w:asciiTheme="minorBidi" w:hAnsiTheme="minorBidi" w:cstheme="minorBidi"/>
          <w:i/>
          <w:sz w:val="20"/>
        </w:rPr>
        <w:t xml:space="preserve"> počtom </w:t>
      </w:r>
      <w:r w:rsidR="00537FFC">
        <w:rPr>
          <w:rFonts w:asciiTheme="minorBidi" w:hAnsiTheme="minorBidi" w:cstheme="minorBidi"/>
          <w:i/>
          <w:sz w:val="20"/>
        </w:rPr>
        <w:t>hodín nas</w:t>
      </w:r>
      <w:r w:rsidRPr="00D470D3">
        <w:rPr>
          <w:rFonts w:asciiTheme="minorBidi" w:hAnsiTheme="minorBidi" w:cstheme="minorBidi"/>
          <w:i/>
          <w:sz w:val="20"/>
        </w:rPr>
        <w:t>adenia, ako požaduje Verejný</w:t>
      </w:r>
      <w:r w:rsidRPr="00D470D3">
        <w:rPr>
          <w:rFonts w:asciiTheme="minorBidi" w:hAnsiTheme="minorBidi" w:cstheme="minorBidi"/>
          <w:i/>
          <w:spacing w:val="-4"/>
          <w:sz w:val="20"/>
        </w:rPr>
        <w:t xml:space="preserve"> </w:t>
      </w:r>
      <w:r w:rsidRPr="00D470D3">
        <w:rPr>
          <w:rFonts w:asciiTheme="minorBidi" w:hAnsiTheme="minorBidi" w:cstheme="minorBidi"/>
          <w:i/>
          <w:sz w:val="20"/>
        </w:rPr>
        <w:t>obstarávateľ/Objednávateľ.</w:t>
      </w:r>
    </w:p>
    <w:p w14:paraId="06082E48" w14:textId="0EBACAE7" w:rsidR="004A134F" w:rsidRPr="00D470D3" w:rsidRDefault="00537FFC">
      <w:pPr>
        <w:pStyle w:val="Odsekzoznamu"/>
        <w:numPr>
          <w:ilvl w:val="1"/>
          <w:numId w:val="3"/>
        </w:numPr>
        <w:tabs>
          <w:tab w:val="left" w:pos="975"/>
        </w:tabs>
        <w:spacing w:before="119"/>
        <w:ind w:right="456"/>
        <w:rPr>
          <w:rFonts w:asciiTheme="minorBidi" w:hAnsiTheme="minorBidi" w:cstheme="minorBidi"/>
          <w:i/>
          <w:sz w:val="20"/>
        </w:rPr>
      </w:pPr>
      <w:r w:rsidRPr="00D470D3">
        <w:rPr>
          <w:rFonts w:asciiTheme="minorBidi" w:hAnsiTheme="minorBidi" w:cstheme="minorBidi"/>
          <w:i/>
          <w:sz w:val="20"/>
        </w:rPr>
        <w:t xml:space="preserve">Požadované nasadenie jednotlivých odborníkov tímu STD uvedené v Tabuľke č. 1 </w:t>
      </w:r>
      <w:r w:rsidR="00882D48" w:rsidRPr="00D470D3">
        <w:rPr>
          <w:rFonts w:asciiTheme="minorBidi" w:hAnsiTheme="minorBidi" w:cstheme="minorBidi"/>
          <w:i/>
          <w:sz w:val="20"/>
        </w:rPr>
        <w:t>zodpoved</w:t>
      </w:r>
      <w:r>
        <w:rPr>
          <w:rFonts w:asciiTheme="minorBidi" w:hAnsiTheme="minorBidi" w:cstheme="minorBidi"/>
          <w:i/>
          <w:sz w:val="20"/>
        </w:rPr>
        <w:t>á</w:t>
      </w:r>
      <w:r w:rsidR="00882D48" w:rsidRPr="00D470D3">
        <w:rPr>
          <w:rFonts w:asciiTheme="minorBidi" w:hAnsiTheme="minorBidi" w:cstheme="minorBidi"/>
          <w:i/>
          <w:sz w:val="20"/>
        </w:rPr>
        <w:t xml:space="preserve"> skutočnej potrebe </w:t>
      </w:r>
      <w:r>
        <w:rPr>
          <w:rFonts w:asciiTheme="minorBidi" w:hAnsiTheme="minorBidi" w:cstheme="minorBidi"/>
          <w:i/>
          <w:sz w:val="20"/>
        </w:rPr>
        <w:t xml:space="preserve">Verejného obstarávateľa/Objednávateľa </w:t>
      </w:r>
      <w:r w:rsidR="00882D48" w:rsidRPr="00D470D3">
        <w:rPr>
          <w:rFonts w:asciiTheme="minorBidi" w:hAnsiTheme="minorBidi" w:cstheme="minorBidi"/>
          <w:i/>
          <w:sz w:val="20"/>
        </w:rPr>
        <w:t>potrebnej na poskytnutie kompletnej Služby STD počas celej doby trvania ZMLUVY.</w:t>
      </w:r>
    </w:p>
    <w:p w14:paraId="081939F7" w14:textId="77777777" w:rsidR="004A134F" w:rsidRPr="00D470D3" w:rsidRDefault="004A134F">
      <w:pPr>
        <w:jc w:val="both"/>
        <w:rPr>
          <w:rFonts w:asciiTheme="minorBidi" w:hAnsiTheme="minorBidi" w:cstheme="minorBidi"/>
          <w:sz w:val="20"/>
        </w:rPr>
        <w:sectPr w:rsidR="004A134F" w:rsidRPr="00D470D3">
          <w:pgSz w:w="11910" w:h="16840"/>
          <w:pgMar w:top="1540" w:right="960" w:bottom="920" w:left="660" w:header="711" w:footer="733" w:gutter="0"/>
          <w:cols w:space="708"/>
        </w:sectPr>
      </w:pPr>
    </w:p>
    <w:p w14:paraId="4AD17A5F" w14:textId="77777777" w:rsidR="004A134F" w:rsidRPr="00D470D3" w:rsidRDefault="00882D48">
      <w:pPr>
        <w:spacing w:before="83"/>
        <w:ind w:left="974"/>
        <w:rPr>
          <w:rFonts w:asciiTheme="minorBidi" w:hAnsiTheme="minorBidi" w:cstheme="minorBidi"/>
          <w:b/>
          <w:i/>
          <w:sz w:val="20"/>
        </w:rPr>
      </w:pPr>
      <w:r w:rsidRPr="00D470D3">
        <w:rPr>
          <w:rFonts w:asciiTheme="minorBidi" w:hAnsiTheme="minorBidi" w:cstheme="minorBidi"/>
          <w:b/>
          <w:i/>
          <w:sz w:val="20"/>
        </w:rPr>
        <w:lastRenderedPageBreak/>
        <w:t xml:space="preserve">Tabuľka č. 1 </w:t>
      </w:r>
      <w:r w:rsidRPr="00D470D3">
        <w:rPr>
          <w:rFonts w:asciiTheme="minorBidi" w:hAnsiTheme="minorBidi" w:cstheme="minorBidi"/>
          <w:sz w:val="20"/>
        </w:rPr>
        <w:t>(bod 7 Spôsobu určenia ceny)</w:t>
      </w:r>
      <w:r w:rsidRPr="00D470D3">
        <w:rPr>
          <w:rFonts w:asciiTheme="minorBidi" w:hAnsiTheme="minorBidi" w:cstheme="minorBidi"/>
          <w:b/>
          <w:i/>
          <w:sz w:val="20"/>
        </w:rPr>
        <w:t>:</w:t>
      </w:r>
    </w:p>
    <w:p w14:paraId="61505D7A" w14:textId="6900F9BC" w:rsidR="004A134F" w:rsidRDefault="00882D48">
      <w:pPr>
        <w:pStyle w:val="Nadpis2"/>
        <w:spacing w:before="121"/>
        <w:ind w:left="974" w:firstLine="57"/>
        <w:rPr>
          <w:rFonts w:asciiTheme="minorBidi" w:hAnsiTheme="minorBidi" w:cstheme="minorBidi"/>
        </w:rPr>
      </w:pPr>
      <w:r w:rsidRPr="00D470D3">
        <w:rPr>
          <w:rFonts w:asciiTheme="minorBidi" w:hAnsiTheme="minorBidi" w:cstheme="minorBidi"/>
        </w:rPr>
        <w:t>Verejným obstarávateľom/Objednávateľom požadované</w:t>
      </w:r>
      <w:r w:rsidRPr="001E2715">
        <w:rPr>
          <w:rFonts w:asciiTheme="minorBidi" w:hAnsiTheme="minorBidi" w:cstheme="minorBidi"/>
          <w:bCs w:val="0"/>
          <w:iCs/>
        </w:rPr>
        <w:t xml:space="preserve"> nasadenie</w:t>
      </w:r>
      <w:r w:rsidRPr="00D470D3">
        <w:rPr>
          <w:rFonts w:asciiTheme="minorBidi" w:hAnsiTheme="minorBidi" w:cstheme="minorBidi"/>
        </w:rPr>
        <w:t xml:space="preserve"> odborníkov pre účely stanovenia ponukovej ceny:</w:t>
      </w:r>
    </w:p>
    <w:p w14:paraId="65797F1B" w14:textId="77777777" w:rsidR="00937C5F" w:rsidRDefault="00937C5F" w:rsidP="00874C03"/>
    <w:p w14:paraId="7553EFA3" w14:textId="28784A60" w:rsidR="00882537" w:rsidRDefault="003212FC" w:rsidP="00874C03">
      <w:r w:rsidRPr="003212FC">
        <w:drawing>
          <wp:inline distT="0" distB="0" distL="0" distR="0" wp14:anchorId="64D03C73" wp14:editId="231F926D">
            <wp:extent cx="6534150" cy="3906520"/>
            <wp:effectExtent l="0" t="0" r="0" b="0"/>
            <wp:docPr id="1389214826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390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7A1B0" w14:textId="7C9D60F2" w:rsidR="00874C03" w:rsidRDefault="00874C03" w:rsidP="00874C03"/>
    <w:p w14:paraId="7E143FCE" w14:textId="77777777" w:rsidR="00874C03" w:rsidRPr="00D470D3" w:rsidRDefault="00874C03">
      <w:pPr>
        <w:pStyle w:val="Nadpis2"/>
        <w:spacing w:before="121"/>
        <w:ind w:left="974" w:firstLine="57"/>
        <w:rPr>
          <w:rFonts w:asciiTheme="minorBidi" w:hAnsiTheme="minorBidi" w:cstheme="minorBidi"/>
        </w:rPr>
      </w:pPr>
    </w:p>
    <w:p w14:paraId="631EED1B" w14:textId="77777777" w:rsidR="004A134F" w:rsidRPr="00D470D3" w:rsidRDefault="004A134F">
      <w:pPr>
        <w:pStyle w:val="Zkladntext"/>
        <w:spacing w:before="4"/>
        <w:rPr>
          <w:rFonts w:asciiTheme="minorBidi" w:hAnsiTheme="minorBidi" w:cstheme="minorBidi"/>
          <w:b/>
          <w:i/>
          <w:sz w:val="10"/>
        </w:rPr>
      </w:pPr>
    </w:p>
    <w:p w14:paraId="532AFFDB" w14:textId="77777777" w:rsidR="004A134F" w:rsidRPr="00D470D3" w:rsidRDefault="00882D48">
      <w:pPr>
        <w:pStyle w:val="Odsekzoznamu"/>
        <w:numPr>
          <w:ilvl w:val="0"/>
          <w:numId w:val="3"/>
        </w:numPr>
        <w:tabs>
          <w:tab w:val="left" w:pos="474"/>
        </w:tabs>
        <w:ind w:right="456" w:hanging="361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Uchádzač je povinný Formulár cenovej ponuky predložiť elektronicky vo  formáte *xls/</w:t>
      </w:r>
      <w:proofErr w:type="spellStart"/>
      <w:r w:rsidRPr="00D470D3">
        <w:rPr>
          <w:rFonts w:asciiTheme="minorBidi" w:hAnsiTheme="minorBidi" w:cstheme="minorBidi"/>
          <w:sz w:val="20"/>
        </w:rPr>
        <w:t>xlsx</w:t>
      </w:r>
      <w:proofErr w:type="spellEnd"/>
      <w:r w:rsidRPr="00D470D3">
        <w:rPr>
          <w:rFonts w:asciiTheme="minorBidi" w:hAnsiTheme="minorBidi" w:cstheme="minorBidi"/>
          <w:sz w:val="20"/>
        </w:rPr>
        <w:t xml:space="preserve"> prostredníctvom komunikačného rozhrania systému</w:t>
      </w:r>
      <w:r w:rsidRPr="00D470D3">
        <w:rPr>
          <w:rFonts w:asciiTheme="minorBidi" w:hAnsiTheme="minorBidi" w:cstheme="minorBidi"/>
          <w:spacing w:val="-2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JOSEPHINE.</w:t>
      </w:r>
    </w:p>
    <w:p w14:paraId="33A648A1" w14:textId="77777777" w:rsidR="004A134F" w:rsidRPr="00D470D3" w:rsidRDefault="00882D48">
      <w:pPr>
        <w:pStyle w:val="Odsekzoznamu"/>
        <w:numPr>
          <w:ilvl w:val="0"/>
          <w:numId w:val="3"/>
        </w:numPr>
        <w:tabs>
          <w:tab w:val="left" w:pos="474"/>
        </w:tabs>
        <w:spacing w:before="121"/>
        <w:ind w:right="451" w:hanging="361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Uchádzač, v súlade s podčlánkom 3.2 (Riadne, Doplnkové a Mimoriadne Služby časti) Zmluvných podmienok ZMLUVY Zväzku 2 musí vopred zohľadniť skutočnosť, že pracovná doba Zhotoviteľa Diela nie je obmedzená a práce na stavbe môžu byť vykonávané aj počas sobôt a dní pracovného pokoja, ako aj v súlade s požiadavkami Objednávateľa zadefinovanými v súťažných podkladoch, najmä v Prílohe č. 1 (Rozsah Služieb - Opis predmetu zákazky) Zmluvných podmienok</w:t>
      </w:r>
      <w:r w:rsidRPr="00D470D3">
        <w:rPr>
          <w:rFonts w:asciiTheme="minorBidi" w:hAnsiTheme="minorBidi" w:cstheme="minorBidi"/>
          <w:spacing w:val="-4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ZMLUVY.</w:t>
      </w:r>
    </w:p>
    <w:p w14:paraId="0D3D1AB0" w14:textId="3575FFA7" w:rsidR="004A134F" w:rsidRPr="00D470D3" w:rsidRDefault="00882D48">
      <w:pPr>
        <w:pStyle w:val="Odsekzoznamu"/>
        <w:numPr>
          <w:ilvl w:val="0"/>
          <w:numId w:val="3"/>
        </w:numPr>
        <w:tabs>
          <w:tab w:val="left" w:pos="474"/>
        </w:tabs>
        <w:ind w:right="455" w:hanging="361"/>
        <w:rPr>
          <w:rFonts w:asciiTheme="minorBidi" w:hAnsiTheme="minorBidi" w:cstheme="minorBidi"/>
          <w:b/>
          <w:sz w:val="20"/>
        </w:rPr>
      </w:pPr>
      <w:r w:rsidRPr="00D470D3">
        <w:rPr>
          <w:rFonts w:asciiTheme="minorBidi" w:hAnsiTheme="minorBidi" w:cstheme="minorBidi"/>
          <w:b/>
          <w:sz w:val="20"/>
        </w:rPr>
        <w:t xml:space="preserve">Uchádzač je povinný preskúmať a prijať bez výhrad alebo obmedzení súťažné podklady pre túto súťaž  v celom  rozsahu.  Ponuka  musí  byť  v súlade  so  všetkými podmienkami  uvedenými v súťažných podkladoch, ako aj so zákonmi, ktoré sa týkajú ochrany zamestnanosti a pracovných podmienok platných v mieste poskytovania Služby. Uchádzač zaručí rovnomerné rozloženie nákladov spojených s poskytnutím Služby do ponúkaných </w:t>
      </w:r>
      <w:r w:rsidR="00F957FE">
        <w:rPr>
          <w:rFonts w:asciiTheme="minorBidi" w:hAnsiTheme="minorBidi" w:cstheme="minorBidi"/>
          <w:b/>
          <w:sz w:val="20"/>
        </w:rPr>
        <w:t>hodinových</w:t>
      </w:r>
      <w:r w:rsidRPr="00D470D3">
        <w:rPr>
          <w:rFonts w:asciiTheme="minorBidi" w:hAnsiTheme="minorBidi" w:cstheme="minorBidi"/>
          <w:b/>
          <w:spacing w:val="-4"/>
          <w:sz w:val="20"/>
        </w:rPr>
        <w:t xml:space="preserve"> </w:t>
      </w:r>
      <w:r w:rsidRPr="00D470D3">
        <w:rPr>
          <w:rFonts w:asciiTheme="minorBidi" w:hAnsiTheme="minorBidi" w:cstheme="minorBidi"/>
          <w:b/>
          <w:sz w:val="20"/>
        </w:rPr>
        <w:t>sadzieb.</w:t>
      </w:r>
    </w:p>
    <w:p w14:paraId="7C358F60" w14:textId="77777777" w:rsidR="004A134F" w:rsidRPr="00D470D3" w:rsidRDefault="00882D48">
      <w:pPr>
        <w:pStyle w:val="Odsekzoznamu"/>
        <w:numPr>
          <w:ilvl w:val="0"/>
          <w:numId w:val="3"/>
        </w:numPr>
        <w:tabs>
          <w:tab w:val="left" w:pos="474"/>
        </w:tabs>
        <w:spacing w:before="122"/>
        <w:ind w:right="459" w:hanging="361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Popis a rozsah činností, ktoré sú obsahom poskytnutia Služby, vyplýva z týchto súťažných podkladov. Ak uchádzač niektorú z týchto činností nezohľadní pri stanovovaní ceny za poskytovanú Službu, budú sa náklady na túto činnosť a primeraný zisk považovať za zahrnuté v</w:t>
      </w:r>
      <w:r w:rsidRPr="00D470D3">
        <w:rPr>
          <w:rFonts w:asciiTheme="minorBidi" w:hAnsiTheme="minorBidi" w:cstheme="minorBidi"/>
          <w:spacing w:val="-5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ponuke.</w:t>
      </w:r>
    </w:p>
    <w:p w14:paraId="2DCA53FB" w14:textId="1272E792" w:rsidR="004A134F" w:rsidRPr="00D470D3" w:rsidRDefault="00537FFC">
      <w:pPr>
        <w:pStyle w:val="Odsekzoznamu"/>
        <w:numPr>
          <w:ilvl w:val="0"/>
          <w:numId w:val="3"/>
        </w:numPr>
        <w:tabs>
          <w:tab w:val="left" w:pos="474"/>
        </w:tabs>
        <w:spacing w:before="121"/>
        <w:ind w:right="452" w:hanging="361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>Hodinové</w:t>
      </w:r>
      <w:r w:rsidRPr="00D470D3">
        <w:rPr>
          <w:rFonts w:asciiTheme="minorBidi" w:hAnsiTheme="minorBidi" w:cstheme="minorBidi"/>
          <w:sz w:val="20"/>
        </w:rPr>
        <w:t xml:space="preserve"> </w:t>
      </w:r>
      <w:r w:rsidR="00882D48" w:rsidRPr="00D470D3">
        <w:rPr>
          <w:rFonts w:asciiTheme="minorBidi" w:hAnsiTheme="minorBidi" w:cstheme="minorBidi"/>
          <w:sz w:val="20"/>
        </w:rPr>
        <w:t xml:space="preserve">sadzby odborníkov tímu STD uvedené v tabuľke č. 2 „Výpočet ceny“ Prílohy č. 1 (Formulár cenovej ponuky) Zväzku 3 sa stávajú po podpise ZMLUVY prílohou ZMLUVY a budú záväzné pre akékoľvek   Doplnkové   Služby   (Naviac   Služby   a Služby   v prípade   predĺženia   Lehoty   výstavby)  a Mimoriadne Služby. </w:t>
      </w:r>
      <w:r>
        <w:rPr>
          <w:rFonts w:asciiTheme="minorBidi" w:hAnsiTheme="minorBidi" w:cstheme="minorBidi"/>
          <w:sz w:val="20"/>
        </w:rPr>
        <w:t xml:space="preserve">Hodinové </w:t>
      </w:r>
      <w:r w:rsidR="00882D48" w:rsidRPr="00D470D3">
        <w:rPr>
          <w:rFonts w:asciiTheme="minorBidi" w:hAnsiTheme="minorBidi" w:cstheme="minorBidi"/>
          <w:sz w:val="20"/>
        </w:rPr>
        <w:t>sadzby sú pevné a nemenné počas trvania ZMLUVY.</w:t>
      </w:r>
      <w:r w:rsidR="00882D48" w:rsidRPr="00D470D3">
        <w:rPr>
          <w:rFonts w:asciiTheme="minorBidi" w:hAnsiTheme="minorBidi" w:cstheme="minorBidi"/>
          <w:b/>
          <w:sz w:val="20"/>
        </w:rPr>
        <w:t xml:space="preserve"> </w:t>
      </w:r>
      <w:r w:rsidR="00882D48" w:rsidRPr="00D470D3">
        <w:rPr>
          <w:rFonts w:asciiTheme="minorBidi" w:hAnsiTheme="minorBidi" w:cstheme="minorBidi"/>
          <w:sz w:val="20"/>
        </w:rPr>
        <w:t>Tým   nie   je   dotknutý   nárok   Dodávateľa   fakturovať Objednávateľovi poskytnuté Doplnkové Služby (Naviac Služby a Služby v prípade predĺženia Lehoty výstavby) a Mimoriadne Služby ako aj nárok Objednávateľa na vzájomné započítanie peňažnej pohľadávky voči Dodávateľovi za neposkytnuté Doplnkové Služby (Menej Služby/ Úpravy Lehoty výstavby) v súlade s podčlánkom 4.3 (Zmena ZMLUVY) časti Zmluvných podmienok ZMLUVY Zväzku 2 a v rozsahu maximálne podľa podčlánku 4.3 (Zmena ZMLUVY) Zmluvných podmienok ZMLUVY (Časti 2 Zväzku</w:t>
      </w:r>
      <w:r w:rsidR="00882D48" w:rsidRPr="00D470D3">
        <w:rPr>
          <w:rFonts w:asciiTheme="minorBidi" w:hAnsiTheme="minorBidi" w:cstheme="minorBidi"/>
          <w:spacing w:val="-2"/>
          <w:sz w:val="20"/>
        </w:rPr>
        <w:t xml:space="preserve"> </w:t>
      </w:r>
      <w:r w:rsidR="00882D48" w:rsidRPr="00D470D3">
        <w:rPr>
          <w:rFonts w:asciiTheme="minorBidi" w:hAnsiTheme="minorBidi" w:cstheme="minorBidi"/>
          <w:sz w:val="20"/>
        </w:rPr>
        <w:t>2).</w:t>
      </w:r>
    </w:p>
    <w:p w14:paraId="460492A2" w14:textId="77777777" w:rsidR="004A134F" w:rsidRPr="00D470D3" w:rsidRDefault="00882D48">
      <w:pPr>
        <w:pStyle w:val="Odsekzoznamu"/>
        <w:numPr>
          <w:ilvl w:val="0"/>
          <w:numId w:val="3"/>
        </w:numPr>
        <w:tabs>
          <w:tab w:val="left" w:pos="474"/>
        </w:tabs>
        <w:spacing w:before="119"/>
        <w:ind w:right="516" w:hanging="361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lastRenderedPageBreak/>
        <w:t>Verejný obstarávateľ/Objednávateľ si vyhradzuje právo vyžiadať rozbor (kalkulácie) jednotkových cien a Dodávateľ (uchádzač) je povinný mu ich</w:t>
      </w:r>
      <w:r w:rsidRPr="00D470D3">
        <w:rPr>
          <w:rFonts w:asciiTheme="minorBidi" w:hAnsiTheme="minorBidi" w:cstheme="minorBidi"/>
          <w:spacing w:val="-8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poskytnúť.</w:t>
      </w:r>
    </w:p>
    <w:p w14:paraId="387A3183" w14:textId="77777777" w:rsidR="004A134F" w:rsidRPr="00D470D3" w:rsidRDefault="00882D48">
      <w:pPr>
        <w:pStyle w:val="Odsekzoznamu"/>
        <w:numPr>
          <w:ilvl w:val="0"/>
          <w:numId w:val="3"/>
        </w:numPr>
        <w:tabs>
          <w:tab w:val="left" w:pos="474"/>
        </w:tabs>
        <w:spacing w:before="121"/>
        <w:ind w:hanging="362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Navrhovaná Zmluvná cena musí byť v Eur v</w:t>
      </w:r>
      <w:r w:rsidRPr="00D470D3">
        <w:rPr>
          <w:rFonts w:asciiTheme="minorBidi" w:hAnsiTheme="minorBidi" w:cstheme="minorBidi"/>
          <w:spacing w:val="-29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zložení:</w:t>
      </w:r>
    </w:p>
    <w:p w14:paraId="42CA2E34" w14:textId="77777777" w:rsidR="004A134F" w:rsidRPr="00D470D3" w:rsidRDefault="00882D48">
      <w:pPr>
        <w:pStyle w:val="Odsekzoznamu"/>
        <w:numPr>
          <w:ilvl w:val="1"/>
          <w:numId w:val="2"/>
        </w:numPr>
        <w:tabs>
          <w:tab w:val="left" w:pos="1040"/>
        </w:tabs>
        <w:spacing w:before="120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Navrhovaná Zmluvná cena bez</w:t>
      </w:r>
      <w:r w:rsidRPr="00D470D3">
        <w:rPr>
          <w:rFonts w:asciiTheme="minorBidi" w:hAnsiTheme="minorBidi" w:cstheme="minorBidi"/>
          <w:spacing w:val="-3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DPH:</w:t>
      </w:r>
    </w:p>
    <w:p w14:paraId="615B62E5" w14:textId="77777777" w:rsidR="004A134F" w:rsidRPr="00D470D3" w:rsidRDefault="00882D48">
      <w:pPr>
        <w:pStyle w:val="Odsekzoznamu"/>
        <w:numPr>
          <w:ilvl w:val="1"/>
          <w:numId w:val="2"/>
        </w:numPr>
        <w:tabs>
          <w:tab w:val="left" w:pos="1040"/>
        </w:tabs>
        <w:spacing w:before="0" w:line="229" w:lineRule="exact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Sadzba DPH a jej</w:t>
      </w:r>
      <w:r w:rsidRPr="00D470D3">
        <w:rPr>
          <w:rFonts w:asciiTheme="minorBidi" w:hAnsiTheme="minorBidi" w:cstheme="minorBidi"/>
          <w:spacing w:val="-2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výška:</w:t>
      </w:r>
    </w:p>
    <w:p w14:paraId="09EDDB83" w14:textId="77777777" w:rsidR="004A134F" w:rsidRPr="00D470D3" w:rsidRDefault="00882D48">
      <w:pPr>
        <w:pStyle w:val="Odsekzoznamu"/>
        <w:numPr>
          <w:ilvl w:val="1"/>
          <w:numId w:val="2"/>
        </w:numPr>
        <w:tabs>
          <w:tab w:val="left" w:pos="1040"/>
          <w:tab w:val="left" w:leader="dot" w:pos="2316"/>
        </w:tabs>
        <w:spacing w:before="0"/>
        <w:ind w:right="5600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Navrhovaná Zmluvná cena vrátane DPH: Slovom</w:t>
      </w:r>
      <w:r w:rsidRPr="00D470D3">
        <w:rPr>
          <w:rFonts w:asciiTheme="minorBidi" w:hAnsiTheme="minorBidi" w:cstheme="minorBidi"/>
          <w:sz w:val="20"/>
        </w:rPr>
        <w:tab/>
        <w:t>eur</w:t>
      </w:r>
    </w:p>
    <w:p w14:paraId="050AEEC9" w14:textId="77777777" w:rsidR="004A134F" w:rsidRPr="00D470D3" w:rsidRDefault="004A134F">
      <w:pPr>
        <w:pStyle w:val="Zkladntext"/>
        <w:spacing w:before="1"/>
        <w:rPr>
          <w:rFonts w:asciiTheme="minorBidi" w:hAnsiTheme="minorBidi" w:cstheme="minorBidi"/>
        </w:rPr>
      </w:pPr>
    </w:p>
    <w:p w14:paraId="0F773F5B" w14:textId="65E69D9C" w:rsidR="004A134F" w:rsidRPr="00D470D3" w:rsidRDefault="00882D48">
      <w:pPr>
        <w:pStyle w:val="Odsekzoznamu"/>
        <w:numPr>
          <w:ilvl w:val="0"/>
          <w:numId w:val="3"/>
        </w:numPr>
        <w:tabs>
          <w:tab w:val="left" w:pos="474"/>
        </w:tabs>
        <w:spacing w:before="0"/>
        <w:ind w:right="453" w:hanging="361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Uchádzač je povinný do navrhovanej Zmluvnej ceny/</w:t>
      </w:r>
      <w:r w:rsidR="00537FFC">
        <w:rPr>
          <w:rFonts w:asciiTheme="minorBidi" w:hAnsiTheme="minorBidi" w:cstheme="minorBidi"/>
          <w:sz w:val="20"/>
        </w:rPr>
        <w:t>hodinových</w:t>
      </w:r>
      <w:r w:rsidRPr="00D470D3">
        <w:rPr>
          <w:rFonts w:asciiTheme="minorBidi" w:hAnsiTheme="minorBidi" w:cstheme="minorBidi"/>
          <w:sz w:val="20"/>
        </w:rPr>
        <w:t xml:space="preserve"> sadzieb odborníkov zahrnúť všetky priame a nepriame náklady a riziká všetkých druhov v takej výške, ako sú potrebné pre riadne vykonanie Služby v súlade so ZMLUVOU. Ponúkaná cena/</w:t>
      </w:r>
      <w:r w:rsidR="00537FFC">
        <w:rPr>
          <w:rFonts w:asciiTheme="minorBidi" w:hAnsiTheme="minorBidi" w:cstheme="minorBidi"/>
          <w:sz w:val="20"/>
        </w:rPr>
        <w:t>hodinové</w:t>
      </w:r>
      <w:r w:rsidRPr="00D470D3">
        <w:rPr>
          <w:rFonts w:asciiTheme="minorBidi" w:hAnsiTheme="minorBidi" w:cstheme="minorBidi"/>
          <w:sz w:val="20"/>
        </w:rPr>
        <w:t xml:space="preserve"> sadzby musia obsahovať všetky náklady spojené so splnením predmetu zákazky, vrátane zabezpečenia Personálu Dodávateľa (vrátane Podporného personálu (pomocného a administratívneho personálu (podľa potreby)) - podčl. 3.5 (Zabezpečenie personálu) Zmluvných podmienok ZMLUVY (Časti 2 Zväzku 2) a zariadenia/vybavenia a príslušenstva (čl. 2.3 Zariadenie/vybavenie a príslušenstvo, ktoré má byť zabezpečené Dodávateľom Prílohy č. 2 (Personál, zariadenie, príslušenstvo a služby iných, ktoré zabezpečí Klient/Objednávateľ) Zmluvných podmienok Zmluvy). </w:t>
      </w:r>
      <w:r w:rsidR="00537FFC">
        <w:rPr>
          <w:rFonts w:asciiTheme="minorBidi" w:hAnsiTheme="minorBidi" w:cstheme="minorBidi"/>
          <w:sz w:val="20"/>
        </w:rPr>
        <w:t>Hodinové</w:t>
      </w:r>
      <w:r w:rsidRPr="00D470D3">
        <w:rPr>
          <w:rFonts w:asciiTheme="minorBidi" w:hAnsiTheme="minorBidi" w:cstheme="minorBidi"/>
          <w:sz w:val="20"/>
        </w:rPr>
        <w:t xml:space="preserve"> sadzby odborníkov musia byť stanovené tak, aby vyššie uvedené náklady Dodávateľa pokrývali aj v prípade Doplnkových, resp. Mimoriadnych Služieb, keď nie je v nasadení kompletné zloženie tímu stavebného</w:t>
      </w:r>
      <w:r w:rsidRPr="00D470D3">
        <w:rPr>
          <w:rFonts w:asciiTheme="minorBidi" w:hAnsiTheme="minorBidi" w:cstheme="minorBidi"/>
          <w:spacing w:val="-1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dozoru.</w:t>
      </w:r>
    </w:p>
    <w:p w14:paraId="6CC65195" w14:textId="77777777" w:rsidR="004A134F" w:rsidRPr="00D470D3" w:rsidRDefault="004A134F">
      <w:pPr>
        <w:jc w:val="both"/>
        <w:rPr>
          <w:rFonts w:asciiTheme="minorBidi" w:hAnsiTheme="minorBidi" w:cstheme="minorBidi"/>
          <w:sz w:val="20"/>
        </w:rPr>
        <w:sectPr w:rsidR="004A134F" w:rsidRPr="00D470D3">
          <w:pgSz w:w="11910" w:h="16840"/>
          <w:pgMar w:top="1540" w:right="960" w:bottom="920" w:left="660" w:header="711" w:footer="733" w:gutter="0"/>
          <w:cols w:space="708"/>
        </w:sectPr>
      </w:pPr>
    </w:p>
    <w:p w14:paraId="0F34C4EE" w14:textId="77777777" w:rsidR="004A134F" w:rsidRPr="00D470D3" w:rsidRDefault="004A134F">
      <w:pPr>
        <w:pStyle w:val="Zkladntext"/>
        <w:rPr>
          <w:rFonts w:asciiTheme="minorBidi" w:hAnsiTheme="minorBidi" w:cstheme="minorBidi"/>
        </w:rPr>
      </w:pPr>
    </w:p>
    <w:p w14:paraId="7673A56A" w14:textId="77777777" w:rsidR="004A134F" w:rsidRPr="00D470D3" w:rsidRDefault="004A134F">
      <w:pPr>
        <w:pStyle w:val="Zkladntext"/>
        <w:rPr>
          <w:rFonts w:asciiTheme="minorBidi" w:hAnsiTheme="minorBidi" w:cstheme="minorBidi"/>
          <w:sz w:val="19"/>
        </w:rPr>
      </w:pPr>
    </w:p>
    <w:p w14:paraId="4D9DD43C" w14:textId="77777777" w:rsidR="004A134F" w:rsidRPr="00D470D3" w:rsidRDefault="00882D48">
      <w:pPr>
        <w:tabs>
          <w:tab w:val="left" w:pos="4726"/>
        </w:tabs>
        <w:spacing w:before="93"/>
        <w:ind w:left="473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b/>
          <w:sz w:val="20"/>
        </w:rPr>
        <w:t>Príloha č. 1 Formulár</w:t>
      </w:r>
      <w:r w:rsidRPr="00D470D3">
        <w:rPr>
          <w:rFonts w:asciiTheme="minorBidi" w:hAnsiTheme="minorBidi" w:cstheme="minorBidi"/>
          <w:b/>
          <w:spacing w:val="-9"/>
          <w:sz w:val="20"/>
        </w:rPr>
        <w:t xml:space="preserve"> </w:t>
      </w:r>
      <w:r w:rsidRPr="00D470D3">
        <w:rPr>
          <w:rFonts w:asciiTheme="minorBidi" w:hAnsiTheme="minorBidi" w:cstheme="minorBidi"/>
          <w:b/>
          <w:sz w:val="20"/>
        </w:rPr>
        <w:t>cenovej</w:t>
      </w:r>
      <w:r w:rsidRPr="00D470D3">
        <w:rPr>
          <w:rFonts w:asciiTheme="minorBidi" w:hAnsiTheme="minorBidi" w:cstheme="minorBidi"/>
          <w:b/>
          <w:spacing w:val="-5"/>
          <w:sz w:val="20"/>
        </w:rPr>
        <w:t xml:space="preserve"> </w:t>
      </w:r>
      <w:r w:rsidRPr="00D470D3">
        <w:rPr>
          <w:rFonts w:asciiTheme="minorBidi" w:hAnsiTheme="minorBidi" w:cstheme="minorBidi"/>
          <w:b/>
          <w:sz w:val="20"/>
        </w:rPr>
        <w:t>ponuky:</w:t>
      </w:r>
      <w:r w:rsidRPr="00D470D3">
        <w:rPr>
          <w:rFonts w:asciiTheme="minorBidi" w:hAnsiTheme="minorBidi" w:cstheme="minorBidi"/>
          <w:b/>
          <w:sz w:val="20"/>
        </w:rPr>
        <w:tab/>
      </w:r>
      <w:r w:rsidRPr="00D470D3">
        <w:rPr>
          <w:rFonts w:asciiTheme="minorBidi" w:hAnsiTheme="minorBidi" w:cstheme="minorBidi"/>
          <w:sz w:val="20"/>
        </w:rPr>
        <w:t>- tabuľka č. 1:</w:t>
      </w:r>
      <w:r w:rsidRPr="00D470D3">
        <w:rPr>
          <w:rFonts w:asciiTheme="minorBidi" w:hAnsiTheme="minorBidi" w:cstheme="minorBidi"/>
          <w:spacing w:val="-3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Nasadenie</w:t>
      </w:r>
    </w:p>
    <w:p w14:paraId="3AE3DE09" w14:textId="77777777" w:rsidR="004A134F" w:rsidRPr="00D470D3" w:rsidRDefault="00882D48">
      <w:pPr>
        <w:pStyle w:val="Odsekzoznamu"/>
        <w:numPr>
          <w:ilvl w:val="0"/>
          <w:numId w:val="1"/>
        </w:numPr>
        <w:tabs>
          <w:tab w:val="left" w:pos="4850"/>
        </w:tabs>
        <w:spacing w:before="3"/>
        <w:ind w:hanging="124"/>
        <w:jc w:val="left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tabuľka č. 2: Výpočet</w:t>
      </w:r>
      <w:r w:rsidRPr="00D470D3">
        <w:rPr>
          <w:rFonts w:asciiTheme="minorBidi" w:hAnsiTheme="minorBidi" w:cstheme="minorBidi"/>
          <w:spacing w:val="-1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ceny</w:t>
      </w:r>
    </w:p>
    <w:p w14:paraId="52C9C9BF" w14:textId="77777777" w:rsidR="004A134F" w:rsidRPr="00D470D3" w:rsidRDefault="00882D48">
      <w:pPr>
        <w:pStyle w:val="Odsekzoznamu"/>
        <w:numPr>
          <w:ilvl w:val="0"/>
          <w:numId w:val="1"/>
        </w:numPr>
        <w:tabs>
          <w:tab w:val="left" w:pos="4850"/>
        </w:tabs>
        <w:spacing w:before="1"/>
        <w:ind w:hanging="124"/>
        <w:jc w:val="left"/>
        <w:rPr>
          <w:rFonts w:asciiTheme="minorBidi" w:hAnsiTheme="minorBidi" w:cstheme="minorBidi"/>
          <w:sz w:val="20"/>
        </w:rPr>
      </w:pPr>
      <w:r w:rsidRPr="00D470D3">
        <w:rPr>
          <w:rFonts w:asciiTheme="minorBidi" w:hAnsiTheme="minorBidi" w:cstheme="minorBidi"/>
          <w:sz w:val="20"/>
        </w:rPr>
        <w:t>tabuľka č. 3: Fakturačné</w:t>
      </w:r>
      <w:r w:rsidRPr="00D470D3">
        <w:rPr>
          <w:rFonts w:asciiTheme="minorBidi" w:hAnsiTheme="minorBidi" w:cstheme="minorBidi"/>
          <w:spacing w:val="-4"/>
          <w:sz w:val="20"/>
        </w:rPr>
        <w:t xml:space="preserve"> </w:t>
      </w:r>
      <w:r w:rsidRPr="00D470D3">
        <w:rPr>
          <w:rFonts w:asciiTheme="minorBidi" w:hAnsiTheme="minorBidi" w:cstheme="minorBidi"/>
          <w:sz w:val="20"/>
        </w:rPr>
        <w:t>etapy</w:t>
      </w:r>
    </w:p>
    <w:p w14:paraId="224D935C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151AE446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43B41F94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702C5BE9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70CEF01A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4DDE1C64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5CF40769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18CD343E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1359F3FC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7CF1CCA1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634444A2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4D09D657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0D709922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33AF5271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67FA8F84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1260AC53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21BF98D0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4E5620EE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593A1B3C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25339F4B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4872D98F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79113091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238120EA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2BD87CC3" w14:textId="77777777" w:rsidR="004A134F" w:rsidRPr="00D470D3" w:rsidRDefault="004A134F">
      <w:pPr>
        <w:pStyle w:val="Zkladntext"/>
        <w:rPr>
          <w:rFonts w:asciiTheme="minorBidi" w:hAnsiTheme="minorBidi" w:cstheme="minorBidi"/>
          <w:sz w:val="22"/>
        </w:rPr>
      </w:pPr>
    </w:p>
    <w:p w14:paraId="2B3710D2" w14:textId="77777777" w:rsidR="004A134F" w:rsidRPr="00D470D3" w:rsidRDefault="004A134F">
      <w:pPr>
        <w:pStyle w:val="Zkladntext"/>
        <w:spacing w:before="9"/>
        <w:rPr>
          <w:rFonts w:asciiTheme="minorBidi" w:hAnsiTheme="minorBidi" w:cstheme="minorBidi"/>
          <w:sz w:val="19"/>
        </w:rPr>
      </w:pPr>
    </w:p>
    <w:p w14:paraId="7A8D02CE" w14:textId="77777777" w:rsidR="004A134F" w:rsidRPr="00D470D3" w:rsidRDefault="00882D48">
      <w:pPr>
        <w:pStyle w:val="Nadpis1"/>
        <w:spacing w:line="480" w:lineRule="auto"/>
        <w:ind w:left="4136" w:right="4107" w:firstLine="223"/>
        <w:jc w:val="left"/>
        <w:rPr>
          <w:rFonts w:asciiTheme="minorBidi" w:hAnsiTheme="minorBidi" w:cstheme="minorBidi"/>
        </w:rPr>
      </w:pPr>
      <w:r w:rsidRPr="00D470D3">
        <w:rPr>
          <w:rFonts w:asciiTheme="minorBidi" w:hAnsiTheme="minorBidi" w:cstheme="minorBidi"/>
        </w:rPr>
        <w:t>ZVÄZOK 3 PRÍLOHA Č.1</w:t>
      </w:r>
    </w:p>
    <w:p w14:paraId="0EB193B9" w14:textId="77777777" w:rsidR="004A134F" w:rsidRPr="00D470D3" w:rsidRDefault="00882D48">
      <w:pPr>
        <w:spacing w:line="367" w:lineRule="exact"/>
        <w:ind w:left="16"/>
        <w:jc w:val="center"/>
        <w:rPr>
          <w:rFonts w:asciiTheme="minorBidi" w:hAnsiTheme="minorBidi" w:cstheme="minorBidi"/>
          <w:b/>
          <w:sz w:val="32"/>
        </w:rPr>
      </w:pPr>
      <w:r w:rsidRPr="00D470D3">
        <w:rPr>
          <w:rFonts w:asciiTheme="minorBidi" w:hAnsiTheme="minorBidi" w:cstheme="minorBidi"/>
          <w:b/>
          <w:sz w:val="32"/>
        </w:rPr>
        <w:t>FORMULÁR CENOVEJ PONUKY</w:t>
      </w:r>
    </w:p>
    <w:sectPr w:rsidR="004A134F" w:rsidRPr="00D470D3">
      <w:pgSz w:w="11910" w:h="16840"/>
      <w:pgMar w:top="1540" w:right="960" w:bottom="920" w:left="660" w:header="711" w:footer="73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1B23" w14:textId="77777777" w:rsidR="00910CEB" w:rsidRDefault="00910CEB">
      <w:r>
        <w:separator/>
      </w:r>
    </w:p>
  </w:endnote>
  <w:endnote w:type="continuationSeparator" w:id="0">
    <w:p w14:paraId="0B0718F4" w14:textId="77777777" w:rsidR="00910CEB" w:rsidRDefault="00910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C26B" w14:textId="0DB467FA" w:rsidR="004A134F" w:rsidRDefault="00875A25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0811392" behindDoc="1" locked="0" layoutInCell="1" allowOverlap="1" wp14:anchorId="2ED24A7A" wp14:editId="4D6A9A75">
              <wp:simplePos x="0" y="0"/>
              <wp:positionH relativeFrom="page">
                <wp:posOffset>701040</wp:posOffset>
              </wp:positionH>
              <wp:positionV relativeFrom="page">
                <wp:posOffset>10052050</wp:posOffset>
              </wp:positionV>
              <wp:extent cx="5975350" cy="0"/>
              <wp:effectExtent l="0" t="0" r="0" b="0"/>
              <wp:wrapNone/>
              <wp:docPr id="117318591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5350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57D967" id="Line 2" o:spid="_x0000_s1026" style="position:absolute;z-index:-25250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91.5pt" to="525.7pt,7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0812416" behindDoc="1" locked="0" layoutInCell="1" allowOverlap="1" wp14:anchorId="547FE823" wp14:editId="5749E50F">
              <wp:simplePos x="0" y="0"/>
              <wp:positionH relativeFrom="page">
                <wp:posOffset>6553200</wp:posOffset>
              </wp:positionH>
              <wp:positionV relativeFrom="page">
                <wp:posOffset>10040620</wp:posOffset>
              </wp:positionV>
              <wp:extent cx="146685" cy="167005"/>
              <wp:effectExtent l="0" t="0" r="0" b="0"/>
              <wp:wrapNone/>
              <wp:docPr id="135987400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B2AEF" w14:textId="77777777" w:rsidR="004A134F" w:rsidRDefault="00882D48">
                          <w:pPr>
                            <w:pStyle w:val="Zkladntext"/>
                            <w:spacing w:before="12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7FE8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6pt;margin-top:790.6pt;width:11.55pt;height:13.15pt;z-index:-25250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" filled="f" stroked="f">
              <v:textbox inset="0,0,0,0">
                <w:txbxContent>
                  <w:p w14:paraId="4CEB2AEF" w14:textId="77777777" w:rsidR="004A134F" w:rsidRDefault="00882D48">
                    <w:pPr>
                      <w:pStyle w:val="Zkladntext"/>
                      <w:spacing w:before="12"/>
                      <w:ind w:left="6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83AE6" w14:textId="77777777" w:rsidR="00910CEB" w:rsidRDefault="00910CEB">
      <w:r>
        <w:separator/>
      </w:r>
    </w:p>
  </w:footnote>
  <w:footnote w:type="continuationSeparator" w:id="0">
    <w:p w14:paraId="2B023E5C" w14:textId="77777777" w:rsidR="00910CEB" w:rsidRDefault="00910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5D8FF" w14:textId="5A1AA190" w:rsidR="00875A25" w:rsidRDefault="00875A25" w:rsidP="00875A25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BF2A9BC" wp14:editId="0F661404">
              <wp:simplePos x="0" y="0"/>
              <wp:positionH relativeFrom="page">
                <wp:posOffset>886460</wp:posOffset>
              </wp:positionH>
              <wp:positionV relativeFrom="page">
                <wp:posOffset>314960</wp:posOffset>
              </wp:positionV>
              <wp:extent cx="2700020" cy="614045"/>
              <wp:effectExtent l="0" t="0" r="0" b="0"/>
              <wp:wrapNone/>
              <wp:docPr id="171635098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0020" cy="614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A6AE8F" w14:textId="77777777" w:rsidR="00875A25" w:rsidRDefault="00875A25" w:rsidP="00875A25">
                          <w:pPr>
                            <w:spacing w:before="15"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Súťažné podklady:</w:t>
                          </w:r>
                        </w:p>
                        <w:p w14:paraId="5683625D" w14:textId="77777777" w:rsidR="00875A25" w:rsidRDefault="00875A25" w:rsidP="00875A25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Činnosť Stavebnotechnického dozoru pre Projekt</w:t>
                          </w:r>
                        </w:p>
                        <w:p w14:paraId="09616F64" w14:textId="77777777" w:rsidR="00875A25" w:rsidRDefault="00875A25" w:rsidP="00875A25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„</w:t>
                          </w:r>
                          <w:r w:rsidRPr="009C69D0">
                            <w:rPr>
                              <w:sz w:val="16"/>
                            </w:rPr>
                            <w:t>Rekonštrukcia a dostavba areálu Fakultnej nemocnice s poliklinikou F. D. Roosevelta Banská Bystrica</w:t>
                          </w:r>
                          <w:r>
                            <w:rPr>
                              <w:sz w:val="16"/>
                            </w:rPr>
                            <w:t>“</w:t>
                          </w:r>
                        </w:p>
                        <w:p w14:paraId="79FB0E7D" w14:textId="08C94A93" w:rsidR="00875A25" w:rsidRDefault="00875A25" w:rsidP="00875A25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Verejná reverzná súťaž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F2A9B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69.8pt;margin-top:24.8pt;width:212.6pt;height:48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" filled="f" stroked="f">
              <v:textbox inset="0,0,0,0">
                <w:txbxContent>
                  <w:p w14:paraId="35A6AE8F" w14:textId="77777777" w:rsidR="00875A25" w:rsidRDefault="00875A25" w:rsidP="00875A25">
                    <w:pPr>
                      <w:spacing w:before="15"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Súťažné podklady:</w:t>
                    </w:r>
                  </w:p>
                  <w:p w14:paraId="5683625D" w14:textId="77777777" w:rsidR="00875A25" w:rsidRDefault="00875A25" w:rsidP="00875A25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Činnosť Stavebnotechnického dozoru pre Projekt</w:t>
                    </w:r>
                  </w:p>
                  <w:p w14:paraId="09616F64" w14:textId="77777777" w:rsidR="00875A25" w:rsidRDefault="00875A25" w:rsidP="00875A25">
                    <w:pPr>
                      <w:spacing w:before="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„</w:t>
                    </w:r>
                    <w:r w:rsidRPr="009C69D0">
                      <w:rPr>
                        <w:sz w:val="16"/>
                      </w:rPr>
                      <w:t>Rekonštrukcia a dostavba areálu Fakultnej nemocnice s poliklinikou F. D. Roosevelta Banská Bystrica</w:t>
                    </w:r>
                    <w:r>
                      <w:rPr>
                        <w:sz w:val="16"/>
                      </w:rPr>
                      <w:t>“</w:t>
                    </w:r>
                  </w:p>
                  <w:p w14:paraId="79FB0E7D" w14:textId="08C94A93" w:rsidR="00875A25" w:rsidRDefault="00875A25" w:rsidP="00875A25">
                    <w:pPr>
                      <w:spacing w:before="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Verejná reverzná súťaž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8A1F38F" wp14:editId="1E18FD39">
              <wp:simplePos x="0" y="0"/>
              <wp:positionH relativeFrom="page">
                <wp:posOffset>4130040</wp:posOffset>
              </wp:positionH>
              <wp:positionV relativeFrom="page">
                <wp:posOffset>554990</wp:posOffset>
              </wp:positionV>
              <wp:extent cx="3184525" cy="257175"/>
              <wp:effectExtent l="0" t="0" r="0" b="0"/>
              <wp:wrapNone/>
              <wp:docPr id="596196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452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67D656" w14:textId="77777777" w:rsidR="00875A25" w:rsidRDefault="00875A25" w:rsidP="00875A25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 w:rsidRPr="009C69D0">
                            <w:rPr>
                              <w:sz w:val="16"/>
                            </w:rPr>
                            <w:t>Fakultná nemocnica s poliklinikou F. D. Roosevelta Banská Bystrica</w:t>
                          </w:r>
                        </w:p>
                        <w:p w14:paraId="3D965DB6" w14:textId="77777777" w:rsidR="00875A25" w:rsidRDefault="00875A25" w:rsidP="00875A25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 w:rsidRPr="009C69D0">
                            <w:rPr>
                              <w:sz w:val="16"/>
                            </w:rPr>
                            <w:t>Nám. L. Svobodu 1, Banská Bystrica 975 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A1F38F" id="Textové pole 1" o:spid="_x0000_s1027" type="#_x0000_t202" style="position:absolute;margin-left:325.2pt;margin-top:43.7pt;width:250.75pt;height:20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" filled="f" stroked="f">
              <v:textbox inset="0,0,0,0">
                <w:txbxContent>
                  <w:p w14:paraId="2F67D656" w14:textId="77777777" w:rsidR="00875A25" w:rsidRDefault="00875A25" w:rsidP="00875A25">
                    <w:pPr>
                      <w:spacing w:before="1"/>
                      <w:ind w:left="20"/>
                      <w:rPr>
                        <w:sz w:val="16"/>
                      </w:rPr>
                    </w:pPr>
                    <w:r w:rsidRPr="009C69D0">
                      <w:rPr>
                        <w:sz w:val="16"/>
                      </w:rPr>
                      <w:t>Fakultná nemocnica s poliklinikou F. D. Roosevelta Banská Bystrica</w:t>
                    </w:r>
                  </w:p>
                  <w:p w14:paraId="3D965DB6" w14:textId="77777777" w:rsidR="00875A25" w:rsidRDefault="00875A25" w:rsidP="00875A25">
                    <w:pPr>
                      <w:spacing w:before="1"/>
                      <w:ind w:left="20"/>
                      <w:rPr>
                        <w:sz w:val="16"/>
                      </w:rPr>
                    </w:pPr>
                    <w:r w:rsidRPr="009C69D0">
                      <w:rPr>
                        <w:sz w:val="16"/>
                      </w:rPr>
                      <w:t>Nám. L. Svobodu 1, Banská Bystrica 975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0AC48CD" w14:textId="12788C2F" w:rsidR="004A134F" w:rsidRPr="00875A25" w:rsidRDefault="004A134F" w:rsidP="00875A2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94BA8"/>
    <w:multiLevelType w:val="hybridMultilevel"/>
    <w:tmpl w:val="4B4AA352"/>
    <w:lvl w:ilvl="0" w:tplc="0F26A41E">
      <w:numFmt w:val="bullet"/>
      <w:lvlText w:val="-"/>
      <w:lvlJc w:val="left"/>
      <w:pPr>
        <w:ind w:left="4849" w:hanging="123"/>
      </w:pPr>
      <w:rPr>
        <w:rFonts w:ascii="Arial" w:eastAsia="Arial" w:hAnsi="Arial" w:cs="Arial" w:hint="default"/>
        <w:w w:val="99"/>
        <w:sz w:val="20"/>
        <w:szCs w:val="20"/>
        <w:lang w:val="sk-SK" w:eastAsia="sk-SK" w:bidi="sk-SK"/>
      </w:rPr>
    </w:lvl>
    <w:lvl w:ilvl="1" w:tplc="B426C0EA">
      <w:numFmt w:val="bullet"/>
      <w:lvlText w:val="•"/>
      <w:lvlJc w:val="left"/>
      <w:pPr>
        <w:ind w:left="5384" w:hanging="123"/>
      </w:pPr>
      <w:rPr>
        <w:rFonts w:hint="default"/>
        <w:lang w:val="sk-SK" w:eastAsia="sk-SK" w:bidi="sk-SK"/>
      </w:rPr>
    </w:lvl>
    <w:lvl w:ilvl="2" w:tplc="89E6B116">
      <w:numFmt w:val="bullet"/>
      <w:lvlText w:val="•"/>
      <w:lvlJc w:val="left"/>
      <w:pPr>
        <w:ind w:left="5929" w:hanging="123"/>
      </w:pPr>
      <w:rPr>
        <w:rFonts w:hint="default"/>
        <w:lang w:val="sk-SK" w:eastAsia="sk-SK" w:bidi="sk-SK"/>
      </w:rPr>
    </w:lvl>
    <w:lvl w:ilvl="3" w:tplc="0E10F664">
      <w:numFmt w:val="bullet"/>
      <w:lvlText w:val="•"/>
      <w:lvlJc w:val="left"/>
      <w:pPr>
        <w:ind w:left="6473" w:hanging="123"/>
      </w:pPr>
      <w:rPr>
        <w:rFonts w:hint="default"/>
        <w:lang w:val="sk-SK" w:eastAsia="sk-SK" w:bidi="sk-SK"/>
      </w:rPr>
    </w:lvl>
    <w:lvl w:ilvl="4" w:tplc="1A860BFC">
      <w:numFmt w:val="bullet"/>
      <w:lvlText w:val="•"/>
      <w:lvlJc w:val="left"/>
      <w:pPr>
        <w:ind w:left="7018" w:hanging="123"/>
      </w:pPr>
      <w:rPr>
        <w:rFonts w:hint="default"/>
        <w:lang w:val="sk-SK" w:eastAsia="sk-SK" w:bidi="sk-SK"/>
      </w:rPr>
    </w:lvl>
    <w:lvl w:ilvl="5" w:tplc="03401CA6">
      <w:numFmt w:val="bullet"/>
      <w:lvlText w:val="•"/>
      <w:lvlJc w:val="left"/>
      <w:pPr>
        <w:ind w:left="7563" w:hanging="123"/>
      </w:pPr>
      <w:rPr>
        <w:rFonts w:hint="default"/>
        <w:lang w:val="sk-SK" w:eastAsia="sk-SK" w:bidi="sk-SK"/>
      </w:rPr>
    </w:lvl>
    <w:lvl w:ilvl="6" w:tplc="59186382">
      <w:numFmt w:val="bullet"/>
      <w:lvlText w:val="•"/>
      <w:lvlJc w:val="left"/>
      <w:pPr>
        <w:ind w:left="8107" w:hanging="123"/>
      </w:pPr>
      <w:rPr>
        <w:rFonts w:hint="default"/>
        <w:lang w:val="sk-SK" w:eastAsia="sk-SK" w:bidi="sk-SK"/>
      </w:rPr>
    </w:lvl>
    <w:lvl w:ilvl="7" w:tplc="E670E9F0">
      <w:numFmt w:val="bullet"/>
      <w:lvlText w:val="•"/>
      <w:lvlJc w:val="left"/>
      <w:pPr>
        <w:ind w:left="8652" w:hanging="123"/>
      </w:pPr>
      <w:rPr>
        <w:rFonts w:hint="default"/>
        <w:lang w:val="sk-SK" w:eastAsia="sk-SK" w:bidi="sk-SK"/>
      </w:rPr>
    </w:lvl>
    <w:lvl w:ilvl="8" w:tplc="4898498E">
      <w:numFmt w:val="bullet"/>
      <w:lvlText w:val="•"/>
      <w:lvlJc w:val="left"/>
      <w:pPr>
        <w:ind w:left="9197" w:hanging="123"/>
      </w:pPr>
      <w:rPr>
        <w:rFonts w:hint="default"/>
        <w:lang w:val="sk-SK" w:eastAsia="sk-SK" w:bidi="sk-SK"/>
      </w:rPr>
    </w:lvl>
  </w:abstractNum>
  <w:abstractNum w:abstractNumId="1" w15:restartNumberingAfterBreak="0">
    <w:nsid w:val="16CB23A8"/>
    <w:multiLevelType w:val="hybridMultilevel"/>
    <w:tmpl w:val="51ACB602"/>
    <w:lvl w:ilvl="0" w:tplc="12582974">
      <w:start w:val="1"/>
      <w:numFmt w:val="decimal"/>
      <w:lvlText w:val="%1."/>
      <w:lvlJc w:val="left"/>
      <w:pPr>
        <w:ind w:left="473" w:hanging="359"/>
      </w:pPr>
      <w:rPr>
        <w:rFonts w:hint="default"/>
        <w:spacing w:val="-1"/>
        <w:w w:val="99"/>
        <w:lang w:val="sk-SK" w:eastAsia="sk-SK" w:bidi="sk-SK"/>
      </w:rPr>
    </w:lvl>
    <w:lvl w:ilvl="1" w:tplc="D264E6CE">
      <w:start w:val="1"/>
      <w:numFmt w:val="lowerLetter"/>
      <w:lvlText w:val="%2)"/>
      <w:lvlJc w:val="left"/>
      <w:pPr>
        <w:ind w:left="974" w:hanging="502"/>
      </w:pPr>
      <w:rPr>
        <w:rFonts w:ascii="Arial" w:eastAsia="Arial" w:hAnsi="Arial" w:cs="Arial" w:hint="default"/>
        <w:i/>
        <w:spacing w:val="-1"/>
        <w:w w:val="99"/>
        <w:sz w:val="20"/>
        <w:szCs w:val="20"/>
        <w:lang w:val="sk-SK" w:eastAsia="sk-SK" w:bidi="sk-SK"/>
      </w:rPr>
    </w:lvl>
    <w:lvl w:ilvl="2" w:tplc="309EAB9A">
      <w:numFmt w:val="bullet"/>
      <w:lvlText w:val="•"/>
      <w:lvlJc w:val="left"/>
      <w:pPr>
        <w:ind w:left="2014" w:hanging="502"/>
      </w:pPr>
      <w:rPr>
        <w:rFonts w:hint="default"/>
        <w:lang w:val="sk-SK" w:eastAsia="sk-SK" w:bidi="sk-SK"/>
      </w:rPr>
    </w:lvl>
    <w:lvl w:ilvl="3" w:tplc="9F389E44">
      <w:numFmt w:val="bullet"/>
      <w:lvlText w:val="•"/>
      <w:lvlJc w:val="left"/>
      <w:pPr>
        <w:ind w:left="3048" w:hanging="502"/>
      </w:pPr>
      <w:rPr>
        <w:rFonts w:hint="default"/>
        <w:lang w:val="sk-SK" w:eastAsia="sk-SK" w:bidi="sk-SK"/>
      </w:rPr>
    </w:lvl>
    <w:lvl w:ilvl="4" w:tplc="2B04C790">
      <w:numFmt w:val="bullet"/>
      <w:lvlText w:val="•"/>
      <w:lvlJc w:val="left"/>
      <w:pPr>
        <w:ind w:left="4082" w:hanging="502"/>
      </w:pPr>
      <w:rPr>
        <w:rFonts w:hint="default"/>
        <w:lang w:val="sk-SK" w:eastAsia="sk-SK" w:bidi="sk-SK"/>
      </w:rPr>
    </w:lvl>
    <w:lvl w:ilvl="5" w:tplc="9870A23E">
      <w:numFmt w:val="bullet"/>
      <w:lvlText w:val="•"/>
      <w:lvlJc w:val="left"/>
      <w:pPr>
        <w:ind w:left="5116" w:hanging="502"/>
      </w:pPr>
      <w:rPr>
        <w:rFonts w:hint="default"/>
        <w:lang w:val="sk-SK" w:eastAsia="sk-SK" w:bidi="sk-SK"/>
      </w:rPr>
    </w:lvl>
    <w:lvl w:ilvl="6" w:tplc="B316D85A">
      <w:numFmt w:val="bullet"/>
      <w:lvlText w:val="•"/>
      <w:lvlJc w:val="left"/>
      <w:pPr>
        <w:ind w:left="6150" w:hanging="502"/>
      </w:pPr>
      <w:rPr>
        <w:rFonts w:hint="default"/>
        <w:lang w:val="sk-SK" w:eastAsia="sk-SK" w:bidi="sk-SK"/>
      </w:rPr>
    </w:lvl>
    <w:lvl w:ilvl="7" w:tplc="B1CEA364">
      <w:numFmt w:val="bullet"/>
      <w:lvlText w:val="•"/>
      <w:lvlJc w:val="left"/>
      <w:pPr>
        <w:ind w:left="7184" w:hanging="502"/>
      </w:pPr>
      <w:rPr>
        <w:rFonts w:hint="default"/>
        <w:lang w:val="sk-SK" w:eastAsia="sk-SK" w:bidi="sk-SK"/>
      </w:rPr>
    </w:lvl>
    <w:lvl w:ilvl="8" w:tplc="D04C6F86">
      <w:numFmt w:val="bullet"/>
      <w:lvlText w:val="•"/>
      <w:lvlJc w:val="left"/>
      <w:pPr>
        <w:ind w:left="8218" w:hanging="502"/>
      </w:pPr>
      <w:rPr>
        <w:rFonts w:hint="default"/>
        <w:lang w:val="sk-SK" w:eastAsia="sk-SK" w:bidi="sk-SK"/>
      </w:rPr>
    </w:lvl>
  </w:abstractNum>
  <w:abstractNum w:abstractNumId="2" w15:restartNumberingAfterBreak="0">
    <w:nsid w:val="311D755E"/>
    <w:multiLevelType w:val="multilevel"/>
    <w:tmpl w:val="74B82D9E"/>
    <w:lvl w:ilvl="0">
      <w:start w:val="15"/>
      <w:numFmt w:val="decimal"/>
      <w:lvlText w:val="%1"/>
      <w:lvlJc w:val="left"/>
      <w:pPr>
        <w:ind w:left="1039" w:hanging="567"/>
      </w:pPr>
      <w:rPr>
        <w:rFonts w:hint="default"/>
        <w:lang w:val="sk-SK" w:eastAsia="sk-SK" w:bidi="sk-SK"/>
      </w:rPr>
    </w:lvl>
    <w:lvl w:ilvl="1">
      <w:start w:val="1"/>
      <w:numFmt w:val="decimal"/>
      <w:lvlText w:val="%1.%2"/>
      <w:lvlJc w:val="left"/>
      <w:pPr>
        <w:ind w:left="1039" w:hanging="567"/>
      </w:pPr>
      <w:rPr>
        <w:rFonts w:ascii="Arial" w:eastAsia="Arial" w:hAnsi="Arial" w:cs="Arial" w:hint="default"/>
        <w:spacing w:val="-1"/>
        <w:w w:val="99"/>
        <w:sz w:val="20"/>
        <w:szCs w:val="20"/>
        <w:lang w:val="sk-SK" w:eastAsia="sk-SK" w:bidi="sk-SK"/>
      </w:rPr>
    </w:lvl>
    <w:lvl w:ilvl="2">
      <w:numFmt w:val="bullet"/>
      <w:lvlText w:val="•"/>
      <w:lvlJc w:val="left"/>
      <w:pPr>
        <w:ind w:left="2889" w:hanging="567"/>
      </w:pPr>
      <w:rPr>
        <w:rFonts w:hint="default"/>
        <w:lang w:val="sk-SK" w:eastAsia="sk-SK" w:bidi="sk-SK"/>
      </w:rPr>
    </w:lvl>
    <w:lvl w:ilvl="3">
      <w:numFmt w:val="bullet"/>
      <w:lvlText w:val="•"/>
      <w:lvlJc w:val="left"/>
      <w:pPr>
        <w:ind w:left="3813" w:hanging="567"/>
      </w:pPr>
      <w:rPr>
        <w:rFonts w:hint="default"/>
        <w:lang w:val="sk-SK" w:eastAsia="sk-SK" w:bidi="sk-SK"/>
      </w:rPr>
    </w:lvl>
    <w:lvl w:ilvl="4">
      <w:numFmt w:val="bullet"/>
      <w:lvlText w:val="•"/>
      <w:lvlJc w:val="left"/>
      <w:pPr>
        <w:ind w:left="4738" w:hanging="567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5663" w:hanging="567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6587" w:hanging="567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7512" w:hanging="567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8437" w:hanging="567"/>
      </w:pPr>
      <w:rPr>
        <w:rFonts w:hint="default"/>
        <w:lang w:val="sk-SK" w:eastAsia="sk-SK" w:bidi="sk-SK"/>
      </w:rPr>
    </w:lvl>
  </w:abstractNum>
  <w:num w:numId="1" w16cid:durableId="1566918703">
    <w:abstractNumId w:val="0"/>
  </w:num>
  <w:num w:numId="2" w16cid:durableId="2084794423">
    <w:abstractNumId w:val="2"/>
  </w:num>
  <w:num w:numId="3" w16cid:durableId="705106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4F"/>
    <w:rsid w:val="0000313D"/>
    <w:rsid w:val="00063809"/>
    <w:rsid w:val="00063868"/>
    <w:rsid w:val="000F3DB5"/>
    <w:rsid w:val="0013767E"/>
    <w:rsid w:val="001422AA"/>
    <w:rsid w:val="001849D1"/>
    <w:rsid w:val="001E2715"/>
    <w:rsid w:val="001F530D"/>
    <w:rsid w:val="0025287C"/>
    <w:rsid w:val="002715BD"/>
    <w:rsid w:val="002954C0"/>
    <w:rsid w:val="002F0B0C"/>
    <w:rsid w:val="0031108F"/>
    <w:rsid w:val="003212FC"/>
    <w:rsid w:val="00416D8C"/>
    <w:rsid w:val="0043220D"/>
    <w:rsid w:val="00457EC3"/>
    <w:rsid w:val="004A134F"/>
    <w:rsid w:val="004E6BF9"/>
    <w:rsid w:val="00537FFC"/>
    <w:rsid w:val="005832DD"/>
    <w:rsid w:val="00617B41"/>
    <w:rsid w:val="006266DE"/>
    <w:rsid w:val="008056FC"/>
    <w:rsid w:val="008567B9"/>
    <w:rsid w:val="00874C03"/>
    <w:rsid w:val="00875A25"/>
    <w:rsid w:val="00882537"/>
    <w:rsid w:val="00882D48"/>
    <w:rsid w:val="00910CEB"/>
    <w:rsid w:val="00937C5F"/>
    <w:rsid w:val="00A15245"/>
    <w:rsid w:val="00A31029"/>
    <w:rsid w:val="00A45AA6"/>
    <w:rsid w:val="00AC6E4F"/>
    <w:rsid w:val="00AD1AEC"/>
    <w:rsid w:val="00B507D8"/>
    <w:rsid w:val="00C71503"/>
    <w:rsid w:val="00C9235E"/>
    <w:rsid w:val="00CD23CF"/>
    <w:rsid w:val="00CE3EC0"/>
    <w:rsid w:val="00D470D3"/>
    <w:rsid w:val="00E418AF"/>
    <w:rsid w:val="00F67276"/>
    <w:rsid w:val="00F9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CB534"/>
  <w15:docId w15:val="{7043EC10-4556-4EF1-B1D5-458758D0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eastAsia="Arial" w:hAnsi="Arial" w:cs="Arial"/>
      <w:lang w:val="sk-SK" w:eastAsia="sk-SK" w:bidi="sk-SK"/>
    </w:rPr>
  </w:style>
  <w:style w:type="paragraph" w:styleId="Nadpis1">
    <w:name w:val="heading 1"/>
    <w:basedOn w:val="Normlny"/>
    <w:uiPriority w:val="9"/>
    <w:qFormat/>
    <w:pPr>
      <w:ind w:left="16"/>
      <w:jc w:val="center"/>
      <w:outlineLvl w:val="0"/>
    </w:pPr>
    <w:rPr>
      <w:b/>
      <w:bCs/>
      <w:sz w:val="32"/>
      <w:szCs w:val="32"/>
    </w:rPr>
  </w:style>
  <w:style w:type="paragraph" w:styleId="Nadpis2">
    <w:name w:val="heading 2"/>
    <w:basedOn w:val="Normlny"/>
    <w:uiPriority w:val="9"/>
    <w:unhideWhenUsed/>
    <w:qFormat/>
    <w:pPr>
      <w:spacing w:before="119"/>
      <w:ind w:left="473" w:right="451" w:hanging="359"/>
      <w:outlineLvl w:val="1"/>
    </w:pPr>
    <w:rPr>
      <w:b/>
      <w:bCs/>
      <w:i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Pr>
      <w:sz w:val="20"/>
      <w:szCs w:val="20"/>
    </w:rPr>
  </w:style>
  <w:style w:type="paragraph" w:styleId="Odsekzoznamu">
    <w:name w:val="List Paragraph"/>
    <w:basedOn w:val="Normlny"/>
    <w:uiPriority w:val="1"/>
    <w:qFormat/>
    <w:pPr>
      <w:spacing w:before="118"/>
      <w:ind w:left="473" w:hanging="361"/>
      <w:jc w:val="both"/>
    </w:pPr>
  </w:style>
  <w:style w:type="paragraph" w:customStyle="1" w:styleId="TableParagraph">
    <w:name w:val="Table Paragraph"/>
    <w:basedOn w:val="Normlny"/>
    <w:uiPriority w:val="1"/>
    <w:qFormat/>
    <w:pPr>
      <w:spacing w:line="194" w:lineRule="exact"/>
    </w:pPr>
    <w:rPr>
      <w:rFonts w:ascii="Calibri" w:eastAsia="Calibri" w:hAnsi="Calibri" w:cs="Calibri"/>
    </w:rPr>
  </w:style>
  <w:style w:type="paragraph" w:styleId="Hlavika">
    <w:name w:val="header"/>
    <w:basedOn w:val="Normlny"/>
    <w:link w:val="HlavikaChar"/>
    <w:uiPriority w:val="99"/>
    <w:unhideWhenUsed/>
    <w:rsid w:val="00875A2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75A25"/>
    <w:rPr>
      <w:rFonts w:ascii="Arial" w:eastAsia="Arial" w:hAnsi="Arial" w:cs="Arial"/>
      <w:lang w:val="sk-SK" w:eastAsia="sk-SK" w:bidi="sk-SK"/>
    </w:rPr>
  </w:style>
  <w:style w:type="paragraph" w:styleId="Pta">
    <w:name w:val="footer"/>
    <w:basedOn w:val="Normlny"/>
    <w:link w:val="PtaChar"/>
    <w:uiPriority w:val="99"/>
    <w:unhideWhenUsed/>
    <w:rsid w:val="00875A2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75A25"/>
    <w:rPr>
      <w:rFonts w:ascii="Arial" w:eastAsia="Arial" w:hAnsi="Arial" w:cs="Arial"/>
      <w:lang w:val="sk-SK" w:eastAsia="sk-SK" w:bidi="sk-SK"/>
    </w:rPr>
  </w:style>
  <w:style w:type="character" w:customStyle="1" w:styleId="ZkladntextChar">
    <w:name w:val="Základný text Char"/>
    <w:basedOn w:val="Predvolenpsmoodseku"/>
    <w:link w:val="Zkladntext"/>
    <w:uiPriority w:val="1"/>
    <w:rsid w:val="00875A25"/>
    <w:rPr>
      <w:rFonts w:ascii="Arial" w:eastAsia="Arial" w:hAnsi="Arial" w:cs="Arial"/>
      <w:sz w:val="20"/>
      <w:szCs w:val="20"/>
      <w:lang w:val="sk-SK"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F0B0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F0B0C"/>
    <w:rPr>
      <w:rFonts w:ascii="Segoe UI" w:eastAsia="Arial" w:hAnsi="Segoe UI" w:cs="Segoe UI"/>
      <w:sz w:val="18"/>
      <w:szCs w:val="18"/>
      <w:lang w:val="sk-SK" w:eastAsia="sk-SK" w:bidi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470D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470D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470D3"/>
    <w:rPr>
      <w:rFonts w:ascii="Arial" w:eastAsia="Arial" w:hAnsi="Arial" w:cs="Arial"/>
      <w:sz w:val="20"/>
      <w:szCs w:val="20"/>
      <w:lang w:val="sk-SK" w:eastAsia="sk-SK" w:bidi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470D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470D3"/>
    <w:rPr>
      <w:rFonts w:ascii="Arial" w:eastAsia="Arial" w:hAnsi="Arial" w:cs="Arial"/>
      <w:b/>
      <w:bCs/>
      <w:sz w:val="20"/>
      <w:szCs w:val="20"/>
      <w:lang w:val="sk-SK" w:eastAsia="sk-SK" w:bidi="sk-SK"/>
    </w:rPr>
  </w:style>
  <w:style w:type="paragraph" w:styleId="Revzia">
    <w:name w:val="Revision"/>
    <w:hidden/>
    <w:uiPriority w:val="99"/>
    <w:semiHidden/>
    <w:rsid w:val="00E418AF"/>
    <w:pPr>
      <w:widowControl/>
      <w:autoSpaceDE/>
      <w:autoSpaceDN/>
    </w:pPr>
    <w:rPr>
      <w:rFonts w:ascii="Arial" w:eastAsia="Arial" w:hAnsi="Arial" w:cs="Arial"/>
      <w:lang w:val="sk-SK"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Bartoš Peter</dc:creator>
  <cp:lastModifiedBy>Bartoš Peter</cp:lastModifiedBy>
  <cp:revision>3</cp:revision>
  <dcterms:created xsi:type="dcterms:W3CDTF">2023-12-14T14:10:00Z</dcterms:created>
  <dcterms:modified xsi:type="dcterms:W3CDTF">2023-12-14T16:41:00Z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2023-10-04T00:00:00Z</vt:filetime>
  </property>
</Properties>
</file>